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E2" w:rsidRPr="003722E2" w:rsidRDefault="003722E2" w:rsidP="003722E2">
      <w:pPr>
        <w:jc w:val="center"/>
        <w:rPr>
          <w:b/>
        </w:rPr>
      </w:pPr>
      <w:r w:rsidRPr="003722E2">
        <w:rPr>
          <w:b/>
        </w:rPr>
        <w:t>CONTRIBUZIONE INTEGRATIVA</w:t>
      </w:r>
    </w:p>
    <w:p w:rsidR="003722E2" w:rsidRPr="003722E2" w:rsidRDefault="003722E2" w:rsidP="003722E2">
      <w:pPr>
        <w:jc w:val="center"/>
        <w:rPr>
          <w:b/>
        </w:rPr>
      </w:pPr>
      <w:r w:rsidRPr="003722E2">
        <w:rPr>
          <w:b/>
        </w:rPr>
        <w:t>per l’abbattimento degli oneri derivanti dalla domanda di finanziamento</w:t>
      </w:r>
    </w:p>
    <w:p w:rsidR="003722E2" w:rsidRPr="003722E2" w:rsidRDefault="003722E2" w:rsidP="003722E2">
      <w:pPr>
        <w:jc w:val="center"/>
        <w:rPr>
          <w:b/>
        </w:rPr>
      </w:pPr>
      <w:r w:rsidRPr="003722E2">
        <w:rPr>
          <w:b/>
        </w:rPr>
        <w:t>per la realizzazione di iniziative a valere sulle disponibilità del FRIE</w:t>
      </w:r>
    </w:p>
    <w:p w:rsidR="003722E2" w:rsidRDefault="003722E2" w:rsidP="003722E2"/>
    <w:p w:rsidR="003722E2" w:rsidRDefault="003722E2" w:rsidP="003722E2">
      <w:pPr>
        <w:jc w:val="both"/>
      </w:pPr>
      <w:r>
        <w:t>La contribuzione integrativa, calcolata sull’importo del finanziamento agevolato, è pari al 5% nella misura</w:t>
      </w:r>
      <w:r>
        <w:t xml:space="preserve"> o</w:t>
      </w:r>
      <w:r>
        <w:t>rdinaria e al 5,5% nella misura maggiorata. L’ammontare massimo della contribuzione è pari a 150.000,00.</w:t>
      </w:r>
    </w:p>
    <w:p w:rsidR="003722E2" w:rsidRDefault="003722E2" w:rsidP="003722E2">
      <w:pPr>
        <w:jc w:val="both"/>
      </w:pPr>
      <w:r>
        <w:t>La contribuzione può essere concessa in misura maggiorata nel caso di iniziative che:</w:t>
      </w:r>
    </w:p>
    <w:p w:rsidR="003722E2" w:rsidRDefault="003722E2" w:rsidP="003722E2">
      <w:pPr>
        <w:pStyle w:val="Paragrafoelenco"/>
        <w:numPr>
          <w:ilvl w:val="0"/>
          <w:numId w:val="1"/>
        </w:numPr>
        <w:jc w:val="both"/>
      </w:pPr>
      <w:r>
        <w:t>iniziative che colgono le opportunità di sviluppo delle attività aziendali derivanti dai mutamenti tecnologici,</w:t>
      </w:r>
      <w:r>
        <w:t xml:space="preserve"> </w:t>
      </w:r>
      <w:r>
        <w:t>tra cui il commercio elettronico, la digita</w:t>
      </w:r>
      <w:bookmarkStart w:id="0" w:name="_GoBack"/>
      <w:bookmarkEnd w:id="0"/>
      <w:r>
        <w:t>lizzazione dell’attività e dei processi gestionali, l’innovazione e la</w:t>
      </w:r>
      <w:r>
        <w:t xml:space="preserve"> </w:t>
      </w:r>
      <w:r>
        <w:t xml:space="preserve">ricerca, la personalizzazione della produzione industriale e la </w:t>
      </w:r>
      <w:proofErr w:type="spellStart"/>
      <w:r>
        <w:t>servitizzazione</w:t>
      </w:r>
      <w:proofErr w:type="spellEnd"/>
      <w:r>
        <w:t>;</w:t>
      </w:r>
    </w:p>
    <w:p w:rsidR="003722E2" w:rsidRDefault="003722E2" w:rsidP="003722E2">
      <w:pPr>
        <w:pStyle w:val="Paragrafoelenco"/>
        <w:numPr>
          <w:ilvl w:val="0"/>
          <w:numId w:val="1"/>
        </w:numPr>
        <w:jc w:val="both"/>
      </w:pPr>
      <w:r>
        <w:t xml:space="preserve">iniziative che si inseriscono nell’ambito di processi di </w:t>
      </w:r>
      <w:proofErr w:type="spellStart"/>
      <w:r w:rsidRPr="0030785F">
        <w:rPr>
          <w:i/>
        </w:rPr>
        <w:t>reshoring</w:t>
      </w:r>
      <w:proofErr w:type="spellEnd"/>
      <w:r>
        <w:t xml:space="preserve"> o di riconversione dell’attività d’impresa;</w:t>
      </w:r>
    </w:p>
    <w:p w:rsidR="003722E2" w:rsidRDefault="003722E2" w:rsidP="003722E2">
      <w:pPr>
        <w:pStyle w:val="Paragrafoelenco"/>
        <w:numPr>
          <w:ilvl w:val="0"/>
          <w:numId w:val="1"/>
        </w:numPr>
        <w:jc w:val="both"/>
      </w:pPr>
      <w:r>
        <w:t>per le iniziative che si inseriscono nell’ambito di processi di internazionalizzazione dell’attività d’impresa;</w:t>
      </w:r>
    </w:p>
    <w:p w:rsidR="003722E2" w:rsidRDefault="003722E2" w:rsidP="003722E2">
      <w:pPr>
        <w:pStyle w:val="Paragrafoelenco"/>
        <w:numPr>
          <w:ilvl w:val="0"/>
          <w:numId w:val="1"/>
        </w:numPr>
        <w:jc w:val="both"/>
      </w:pPr>
      <w:r>
        <w:t>iniziative che sono conformi al modello dell’economia circolare;</w:t>
      </w:r>
    </w:p>
    <w:p w:rsidR="003722E2" w:rsidRDefault="003722E2" w:rsidP="003722E2">
      <w:pPr>
        <w:pStyle w:val="Paragrafoelenco"/>
        <w:numPr>
          <w:ilvl w:val="0"/>
          <w:numId w:val="1"/>
        </w:numPr>
        <w:jc w:val="both"/>
      </w:pPr>
      <w:r>
        <w:t>i</w:t>
      </w:r>
      <w:r>
        <w:t>niziative per le imprese che alla data della presentazione della domanda registrano un aumento</w:t>
      </w:r>
      <w:r>
        <w:t xml:space="preserve"> </w:t>
      </w:r>
      <w:r>
        <w:t>complessivo del numero degli occupati pari ad almeno il 10 per cento rispetto al numero degli occupati</w:t>
      </w:r>
      <w:r>
        <w:t xml:space="preserve"> </w:t>
      </w:r>
      <w:r>
        <w:t>registrati nel Libro unico 12 mesi prima;</w:t>
      </w:r>
    </w:p>
    <w:p w:rsidR="003722E2" w:rsidRDefault="003722E2" w:rsidP="003722E2">
      <w:pPr>
        <w:pStyle w:val="Paragrafoelenco"/>
        <w:numPr>
          <w:ilvl w:val="0"/>
          <w:numId w:val="1"/>
        </w:numPr>
        <w:jc w:val="both"/>
      </w:pPr>
      <w:r>
        <w:t>iniziative che comportano la riattivazione ovvero il ripristino o la riqualificazione di immobili inutilizzati o di</w:t>
      </w:r>
      <w:r>
        <w:t xml:space="preserve"> </w:t>
      </w:r>
      <w:r>
        <w:t>complessi produttivi degradati.</w:t>
      </w:r>
    </w:p>
    <w:p w:rsidR="003722E2" w:rsidRDefault="003722E2" w:rsidP="003722E2">
      <w:pPr>
        <w:jc w:val="both"/>
      </w:pPr>
      <w:r>
        <w:t>La contribuzione integrativa è pari al 5,5% anche nel caso di iniziative imprenditoriali di investimento nel settore</w:t>
      </w:r>
      <w:r>
        <w:t xml:space="preserve"> </w:t>
      </w:r>
      <w:r>
        <w:t>turistico, cioè iniziative che hanno:</w:t>
      </w:r>
    </w:p>
    <w:p w:rsidR="003722E2" w:rsidRDefault="003722E2" w:rsidP="003722E2">
      <w:pPr>
        <w:jc w:val="both"/>
      </w:pPr>
      <w:r>
        <w:t xml:space="preserve">a) quali destinatari, le imprese che realizzano iniziative il cui oggetto è lo svolgimento di attività </w:t>
      </w:r>
      <w:r>
        <w:t>e</w:t>
      </w:r>
      <w:r>
        <w:t>conomiche</w:t>
      </w:r>
      <w:r>
        <w:t xml:space="preserve"> </w:t>
      </w:r>
      <w:r>
        <w:t>incluse nei gruppi 55.10 “Alberghi e strutture simili”, 55.20 “Alloggi per vacanze e altre strutture per brevi</w:t>
      </w:r>
      <w:r>
        <w:t xml:space="preserve"> </w:t>
      </w:r>
      <w:r>
        <w:t>soggiorni” e 55.30 “Aree di campeggio e aree attrezzate per camper e roulotte” della classificazione ATECO</w:t>
      </w:r>
      <w:r>
        <w:t xml:space="preserve"> </w:t>
      </w:r>
      <w:r>
        <w:t>2007;</w:t>
      </w:r>
    </w:p>
    <w:p w:rsidR="00563355" w:rsidRDefault="003722E2" w:rsidP="003722E2">
      <w:pPr>
        <w:jc w:val="both"/>
      </w:pPr>
      <w:r>
        <w:t>b) quali investimenti ammissibili, investimenti concernenti la realizzazione di nuove strutture ricettive</w:t>
      </w:r>
      <w:r>
        <w:t xml:space="preserve"> </w:t>
      </w:r>
      <w:r>
        <w:t>turistiche, di lavori di ammodernamento, ampliamento, ristrutturazione e straordinaria manutenzione di</w:t>
      </w:r>
      <w:r>
        <w:t xml:space="preserve"> </w:t>
      </w:r>
      <w:r>
        <w:t>strutture ricettive turistiche esistenti, comprese la costruzione di nuovi edifici e la realizzazione degli</w:t>
      </w:r>
      <w:r>
        <w:t xml:space="preserve"> </w:t>
      </w:r>
      <w:r>
        <w:t>annessi impianti, l’acquisto di arredi e attrezzature, nonché la realizzazione di parcheggi a servizio delle</w:t>
      </w:r>
      <w:r>
        <w:t xml:space="preserve"> </w:t>
      </w:r>
      <w:r>
        <w:t>strutture ricettive alberghiere.</w:t>
      </w:r>
    </w:p>
    <w:sectPr w:rsidR="00563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0267"/>
    <w:multiLevelType w:val="hybridMultilevel"/>
    <w:tmpl w:val="C352CF4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E2"/>
    <w:rsid w:val="0030785F"/>
    <w:rsid w:val="003722E2"/>
    <w:rsid w:val="005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EBB9"/>
  <w15:chartTrackingRefBased/>
  <w15:docId w15:val="{1BC164EC-4E78-4AF8-8A24-6DFDB37D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Diego</dc:creator>
  <cp:keywords/>
  <dc:description/>
  <cp:lastModifiedBy>Angelini Diego</cp:lastModifiedBy>
  <cp:revision>2</cp:revision>
  <dcterms:created xsi:type="dcterms:W3CDTF">2021-10-28T15:27:00Z</dcterms:created>
  <dcterms:modified xsi:type="dcterms:W3CDTF">2021-10-28T15:31:00Z</dcterms:modified>
</cp:coreProperties>
</file>