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455C7" w14:textId="0526863D" w:rsidR="00A939AE" w:rsidRDefault="00D15C81" w:rsidP="00C51B52">
      <w:pPr>
        <w:autoSpaceDE w:val="0"/>
        <w:autoSpaceDN w:val="0"/>
        <w:adjustRightInd w:val="0"/>
        <w:jc w:val="center"/>
        <w:rPr>
          <w:rFonts w:ascii="DecimaWE Rg" w:hAnsi="DecimaWE Rg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7194EF9" wp14:editId="00F79881">
            <wp:simplePos x="0" y="0"/>
            <wp:positionH relativeFrom="column">
              <wp:posOffset>1960245</wp:posOffset>
            </wp:positionH>
            <wp:positionV relativeFrom="paragraph">
              <wp:posOffset>-554990</wp:posOffset>
            </wp:positionV>
            <wp:extent cx="2314575" cy="904875"/>
            <wp:effectExtent l="0" t="0" r="0" b="9525"/>
            <wp:wrapTight wrapText="bothSides">
              <wp:wrapPolygon edited="0">
                <wp:start x="0" y="0"/>
                <wp:lineTo x="0" y="21221"/>
                <wp:lineTo x="21333" y="21221"/>
                <wp:lineTo x="21333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985F" w14:textId="77777777" w:rsidR="00C51B52" w:rsidRDefault="00C51B52" w:rsidP="00C51B52">
      <w:pPr>
        <w:autoSpaceDE w:val="0"/>
        <w:autoSpaceDN w:val="0"/>
        <w:adjustRightInd w:val="0"/>
        <w:jc w:val="center"/>
        <w:rPr>
          <w:rFonts w:ascii="DecimaWE Rg" w:hAnsi="DecimaWE Rg"/>
          <w:sz w:val="32"/>
          <w:szCs w:val="32"/>
        </w:rPr>
      </w:pPr>
    </w:p>
    <w:p w14:paraId="746B9153" w14:textId="77777777" w:rsidR="002A4B0C" w:rsidRPr="00441D53" w:rsidRDefault="002A4B0C" w:rsidP="00BB3B58">
      <w:pPr>
        <w:autoSpaceDE w:val="0"/>
        <w:autoSpaceDN w:val="0"/>
        <w:adjustRightInd w:val="0"/>
        <w:jc w:val="center"/>
        <w:rPr>
          <w:rFonts w:ascii="Candara" w:hAnsi="Candara" w:cs="Tahoma"/>
          <w:bCs/>
          <w:sz w:val="28"/>
          <w:szCs w:val="28"/>
        </w:rPr>
      </w:pPr>
      <w:r w:rsidRPr="00441D53">
        <w:rPr>
          <w:rFonts w:ascii="Candara" w:hAnsi="Candara" w:cs="Tahoma"/>
          <w:b/>
          <w:bCs/>
          <w:sz w:val="28"/>
          <w:szCs w:val="28"/>
        </w:rPr>
        <w:t>ALLEGATO B1</w:t>
      </w:r>
    </w:p>
    <w:p w14:paraId="5DB31BC8" w14:textId="77777777" w:rsidR="007D37E5" w:rsidRPr="00441D53" w:rsidRDefault="007D37E5" w:rsidP="007D37E5">
      <w:pPr>
        <w:autoSpaceDE w:val="0"/>
        <w:autoSpaceDN w:val="0"/>
        <w:adjustRightInd w:val="0"/>
        <w:jc w:val="center"/>
        <w:rPr>
          <w:rFonts w:ascii="Candara" w:hAnsi="Candara" w:cs="Tahoma"/>
          <w:bCs/>
          <w:sz w:val="22"/>
          <w:szCs w:val="22"/>
        </w:rPr>
      </w:pPr>
      <w:r w:rsidRPr="00441D53">
        <w:rPr>
          <w:rFonts w:ascii="Candara" w:hAnsi="Candara" w:cs="Tahoma"/>
          <w:bCs/>
          <w:sz w:val="22"/>
          <w:szCs w:val="22"/>
        </w:rPr>
        <w:t>(rif. art. 7 del regolamento)</w:t>
      </w:r>
    </w:p>
    <w:p w14:paraId="3B3DA099" w14:textId="77777777" w:rsidR="007461F4" w:rsidRPr="00441D53" w:rsidRDefault="007461F4" w:rsidP="007461F4">
      <w:pPr>
        <w:spacing w:before="60"/>
        <w:jc w:val="center"/>
        <w:rPr>
          <w:rFonts w:ascii="Candara" w:hAnsi="Candara"/>
          <w:sz w:val="26"/>
        </w:rPr>
      </w:pPr>
    </w:p>
    <w:p w14:paraId="4646D85C" w14:textId="77777777" w:rsidR="007461F4" w:rsidRPr="00441D53" w:rsidRDefault="007461F4" w:rsidP="007461F4">
      <w:pPr>
        <w:pStyle w:val="Titolo1"/>
        <w:rPr>
          <w:rFonts w:ascii="Candara" w:hAnsi="Candara"/>
          <w:b w:val="0"/>
          <w:sz w:val="28"/>
          <w:szCs w:val="28"/>
        </w:rPr>
      </w:pPr>
      <w:r w:rsidRPr="00441D53">
        <w:rPr>
          <w:rFonts w:ascii="Candara" w:hAnsi="Candara"/>
          <w:b w:val="0"/>
          <w:sz w:val="28"/>
          <w:szCs w:val="28"/>
        </w:rPr>
        <w:t>SINTESI DEL PROGETTO</w:t>
      </w:r>
    </w:p>
    <w:p w14:paraId="26E725E7" w14:textId="77777777" w:rsidR="007461F4" w:rsidRPr="00441D53" w:rsidRDefault="007461F4" w:rsidP="007461F4">
      <w:pPr>
        <w:jc w:val="center"/>
        <w:rPr>
          <w:rFonts w:ascii="Candara" w:hAnsi="Candara"/>
          <w:sz w:val="22"/>
        </w:rPr>
      </w:pPr>
      <w:r w:rsidRPr="00441D53">
        <w:rPr>
          <w:rFonts w:ascii="Candara" w:hAnsi="Candara"/>
          <w:sz w:val="28"/>
          <w:szCs w:val="28"/>
        </w:rPr>
        <w:t>per la valutazione da parte del Comitato per la cooperazione allo sviluppo</w:t>
      </w:r>
      <w:r w:rsidR="00BB3B58" w:rsidRPr="00441D53">
        <w:rPr>
          <w:rFonts w:ascii="Candara" w:hAnsi="Candara"/>
          <w:sz w:val="28"/>
          <w:szCs w:val="28"/>
        </w:rPr>
        <w:t xml:space="preserve"> e il partenariato internazionale</w:t>
      </w:r>
      <w:r w:rsidRPr="00441D53">
        <w:rPr>
          <w:rFonts w:ascii="Candara" w:hAnsi="Candara"/>
          <w:sz w:val="28"/>
          <w:szCs w:val="28"/>
        </w:rPr>
        <w:t xml:space="preserve">  </w:t>
      </w:r>
    </w:p>
    <w:p w14:paraId="0CA5D8A7" w14:textId="77777777"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14:paraId="517527F4" w14:textId="77777777" w:rsidR="007461F4" w:rsidRPr="00D1247E" w:rsidRDefault="007461F4" w:rsidP="007461F4">
      <w:pPr>
        <w:jc w:val="center"/>
        <w:rPr>
          <w:rFonts w:ascii="DecimaWE Rg" w:hAnsi="DecimaWE Rg"/>
          <w:sz w:val="22"/>
        </w:rPr>
      </w:pPr>
    </w:p>
    <w:p w14:paraId="168A98B4" w14:textId="77777777" w:rsidR="007461F4" w:rsidRPr="00441D53" w:rsidRDefault="007461F4" w:rsidP="007461F4">
      <w:pPr>
        <w:jc w:val="center"/>
        <w:rPr>
          <w:rFonts w:ascii="Candara" w:hAnsi="Candara"/>
          <w:sz w:val="22"/>
        </w:rPr>
      </w:pPr>
    </w:p>
    <w:p w14:paraId="5E10FBCB" w14:textId="77777777" w:rsidR="007461F4" w:rsidRPr="00441D53" w:rsidRDefault="007461F4" w:rsidP="007461F4">
      <w:pPr>
        <w:jc w:val="center"/>
        <w:rPr>
          <w:rFonts w:ascii="Candara" w:hAnsi="Candara"/>
          <w:sz w:val="22"/>
        </w:rPr>
      </w:pPr>
    </w:p>
    <w:p w14:paraId="4C9882BF" w14:textId="77777777" w:rsidR="007461F4" w:rsidRPr="00441D53" w:rsidRDefault="007461F4" w:rsidP="007461F4">
      <w:pPr>
        <w:jc w:val="both"/>
        <w:rPr>
          <w:rFonts w:ascii="Candara" w:hAnsi="Candara"/>
          <w:sz w:val="22"/>
          <w:szCs w:val="22"/>
        </w:rPr>
      </w:pPr>
      <w:r w:rsidRPr="00441D53">
        <w:rPr>
          <w:rFonts w:ascii="Candara" w:hAnsi="Candara"/>
          <w:sz w:val="22"/>
          <w:szCs w:val="22"/>
        </w:rPr>
        <w:t>Soggetto proponente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41D53" w14:paraId="5B8101FB" w14:textId="77777777">
        <w:trPr>
          <w:trHeight w:val="306"/>
        </w:trPr>
        <w:tc>
          <w:tcPr>
            <w:tcW w:w="9850" w:type="dxa"/>
          </w:tcPr>
          <w:p w14:paraId="11DCB7B9" w14:textId="77777777" w:rsidR="007461F4" w:rsidRPr="00441D53" w:rsidRDefault="00E84FEF" w:rsidP="0039330F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 w:rsidRPr="00441D53">
              <w:rPr>
                <w:rFonts w:ascii="Candara" w:hAnsi="Candara"/>
                <w:sz w:val="22"/>
                <w:szCs w:val="22"/>
              </w:rPr>
              <w:t>Associazione Ai.Bi. Amici dei Bambini</w:t>
            </w:r>
          </w:p>
        </w:tc>
      </w:tr>
    </w:tbl>
    <w:p w14:paraId="7F35E8D9" w14:textId="77777777" w:rsidR="007461F4" w:rsidRPr="00441D53" w:rsidRDefault="007461F4" w:rsidP="007461F4">
      <w:pPr>
        <w:spacing w:before="60"/>
        <w:jc w:val="both"/>
        <w:rPr>
          <w:rFonts w:ascii="Candara" w:hAnsi="Candara"/>
          <w:sz w:val="22"/>
          <w:szCs w:val="22"/>
        </w:rPr>
      </w:pPr>
      <w:r w:rsidRPr="00441D53">
        <w:rPr>
          <w:rFonts w:ascii="Candara" w:hAnsi="Candara"/>
          <w:sz w:val="22"/>
          <w:szCs w:val="22"/>
        </w:rPr>
        <w:t>Titolo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41D53" w14:paraId="03917131" w14:textId="77777777">
        <w:trPr>
          <w:trHeight w:val="306"/>
        </w:trPr>
        <w:tc>
          <w:tcPr>
            <w:tcW w:w="9850" w:type="dxa"/>
          </w:tcPr>
          <w:p w14:paraId="06E63C17" w14:textId="77777777" w:rsidR="00E6062F" w:rsidRPr="004B4DBD" w:rsidRDefault="000F0A9D" w:rsidP="00E6062F">
            <w:pPr>
              <w:pStyle w:val="Testocommento"/>
              <w:rPr>
                <w:b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SI. </w:t>
            </w:r>
            <w:r w:rsidRPr="00AE69F3">
              <w:rPr>
                <w:rFonts w:ascii="Candara" w:hAnsi="Candara"/>
                <w:sz w:val="22"/>
                <w:szCs w:val="22"/>
              </w:rPr>
              <w:t xml:space="preserve">RI. A: </w:t>
            </w:r>
            <w:r w:rsidR="00E6062F" w:rsidRPr="00AE69F3">
              <w:rPr>
                <w:rFonts w:ascii="Candara" w:hAnsi="Candara"/>
                <w:sz w:val="22"/>
                <w:szCs w:val="22"/>
              </w:rPr>
              <w:t>Sintomi, rimedi, azioni!</w:t>
            </w:r>
          </w:p>
          <w:p w14:paraId="5232D7E6" w14:textId="7BB8CC08" w:rsidR="007461F4" w:rsidRPr="00441D53" w:rsidRDefault="007461F4" w:rsidP="00304CF6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7DB02815" w14:textId="77777777" w:rsidR="007461F4" w:rsidRPr="00441D53" w:rsidRDefault="00FF1ECC" w:rsidP="007461F4">
      <w:pPr>
        <w:spacing w:before="60"/>
        <w:jc w:val="both"/>
        <w:rPr>
          <w:rFonts w:ascii="Candara" w:hAnsi="Candara"/>
          <w:sz w:val="22"/>
          <w:szCs w:val="22"/>
        </w:rPr>
      </w:pPr>
      <w:r w:rsidRPr="00441D53">
        <w:rPr>
          <w:rFonts w:ascii="Candara" w:hAnsi="Candara"/>
          <w:sz w:val="22"/>
          <w:szCs w:val="22"/>
        </w:rPr>
        <w:t xml:space="preserve">Localizzazione </w:t>
      </w:r>
      <w:r w:rsidR="007461F4" w:rsidRPr="00441D53">
        <w:rPr>
          <w:rFonts w:ascii="Candara" w:hAnsi="Candara"/>
          <w:sz w:val="22"/>
          <w:szCs w:val="22"/>
        </w:rPr>
        <w:t>d’intervento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41D53" w14:paraId="2F602F03" w14:textId="77777777" w:rsidTr="00441D53">
        <w:trPr>
          <w:trHeight w:val="1458"/>
        </w:trPr>
        <w:tc>
          <w:tcPr>
            <w:tcW w:w="9850" w:type="dxa"/>
          </w:tcPr>
          <w:p w14:paraId="69FEB22D" w14:textId="77777777" w:rsidR="000953E8" w:rsidRPr="00441D53" w:rsidRDefault="000953E8" w:rsidP="000953E8">
            <w:pPr>
              <w:rPr>
                <w:rFonts w:ascii="Candara" w:hAnsi="Candara"/>
                <w:sz w:val="22"/>
                <w:szCs w:val="22"/>
                <w:lang w:eastAsia="en-US"/>
              </w:rPr>
            </w:pPr>
            <w:r w:rsidRPr="00441D53">
              <w:rPr>
                <w:rFonts w:ascii="Candara" w:hAnsi="Candara"/>
                <w:b/>
                <w:sz w:val="22"/>
                <w:szCs w:val="22"/>
                <w:lang w:eastAsia="en-US"/>
              </w:rPr>
              <w:t xml:space="preserve">Paese: </w:t>
            </w:r>
            <w:r w:rsidRPr="00441D53">
              <w:rPr>
                <w:rFonts w:ascii="Candara" w:hAnsi="Candara"/>
                <w:sz w:val="22"/>
                <w:szCs w:val="22"/>
                <w:lang w:eastAsia="en-US"/>
              </w:rPr>
              <w:t xml:space="preserve">Siria </w:t>
            </w:r>
          </w:p>
          <w:p w14:paraId="6B064E9F" w14:textId="77777777" w:rsidR="000953E8" w:rsidRPr="00441D53" w:rsidRDefault="000953E8" w:rsidP="000953E8">
            <w:pPr>
              <w:rPr>
                <w:rFonts w:ascii="Candara" w:hAnsi="Candara"/>
                <w:sz w:val="22"/>
                <w:szCs w:val="22"/>
                <w:lang w:eastAsia="en-US"/>
              </w:rPr>
            </w:pPr>
            <w:r w:rsidRPr="00441D53">
              <w:rPr>
                <w:rFonts w:ascii="Candara" w:hAnsi="Candara"/>
                <w:b/>
                <w:sz w:val="22"/>
                <w:szCs w:val="22"/>
                <w:lang w:eastAsia="en-US"/>
              </w:rPr>
              <w:t>Regione</w:t>
            </w:r>
            <w:r w:rsidRPr="00441D53">
              <w:rPr>
                <w:rFonts w:ascii="Candara" w:hAnsi="Candara"/>
                <w:sz w:val="22"/>
                <w:szCs w:val="22"/>
                <w:lang w:eastAsia="en-US"/>
              </w:rPr>
              <w:t xml:space="preserve">: Idleb </w:t>
            </w:r>
          </w:p>
          <w:p w14:paraId="6C0327A4" w14:textId="4692C29D" w:rsidR="000953E8" w:rsidRPr="00441D53" w:rsidRDefault="000953E8" w:rsidP="000953E8">
            <w:pPr>
              <w:rPr>
                <w:rFonts w:ascii="Candara" w:hAnsi="Candara"/>
                <w:sz w:val="22"/>
                <w:szCs w:val="22"/>
                <w:lang w:eastAsia="en-US"/>
              </w:rPr>
            </w:pPr>
            <w:r w:rsidRPr="00441D53">
              <w:rPr>
                <w:rFonts w:ascii="Candara" w:hAnsi="Candara"/>
                <w:b/>
                <w:sz w:val="22"/>
                <w:szCs w:val="22"/>
                <w:lang w:eastAsia="en-US"/>
              </w:rPr>
              <w:t>Distretti</w:t>
            </w:r>
            <w:r w:rsidRPr="00441D53">
              <w:rPr>
                <w:rFonts w:ascii="Candara" w:hAnsi="Candara"/>
                <w:sz w:val="22"/>
                <w:szCs w:val="22"/>
                <w:lang w:eastAsia="en-US"/>
              </w:rPr>
              <w:t xml:space="preserve">: Ariha; Al Ma’ra </w:t>
            </w:r>
          </w:p>
          <w:p w14:paraId="50149E69" w14:textId="20FF3986" w:rsidR="000953E8" w:rsidRPr="00441D53" w:rsidRDefault="00C51B52" w:rsidP="000953E8">
            <w:pPr>
              <w:rPr>
                <w:rFonts w:ascii="Candara" w:hAnsi="Candara"/>
                <w:sz w:val="22"/>
                <w:szCs w:val="22"/>
                <w:lang w:eastAsia="en-US"/>
              </w:rPr>
            </w:pPr>
            <w:r>
              <w:rPr>
                <w:rFonts w:ascii="Candara" w:hAnsi="Candara"/>
                <w:b/>
                <w:sz w:val="22"/>
                <w:szCs w:val="22"/>
                <w:lang w:eastAsia="en-US"/>
              </w:rPr>
              <w:t>Sotto Dis</w:t>
            </w:r>
            <w:r w:rsidR="000953E8" w:rsidRPr="00441D53">
              <w:rPr>
                <w:rFonts w:ascii="Candara" w:hAnsi="Candara"/>
                <w:b/>
                <w:sz w:val="22"/>
                <w:szCs w:val="22"/>
                <w:lang w:eastAsia="en-US"/>
              </w:rPr>
              <w:t xml:space="preserve">tretti: </w:t>
            </w:r>
            <w:r w:rsidR="000953E8" w:rsidRPr="00441D53">
              <w:rPr>
                <w:rFonts w:ascii="Candara" w:hAnsi="Candara"/>
                <w:sz w:val="22"/>
                <w:szCs w:val="22"/>
                <w:lang w:eastAsia="en-US"/>
              </w:rPr>
              <w:t xml:space="preserve">Ariha; Ehsen; </w:t>
            </w:r>
            <w:r w:rsidR="000953E8" w:rsidRPr="00441D53">
              <w:rPr>
                <w:rFonts w:ascii="Candara" w:hAnsi="Candara" w:cs="Lucida Grande"/>
                <w:color w:val="000000"/>
                <w:sz w:val="22"/>
                <w:szCs w:val="22"/>
              </w:rPr>
              <w:t>Ma'arrat An Nu'man</w:t>
            </w:r>
            <w:r w:rsidR="000953E8" w:rsidRPr="00441D53">
              <w:rPr>
                <w:rFonts w:ascii="Candara" w:hAnsi="Candara"/>
                <w:sz w:val="22"/>
                <w:szCs w:val="22"/>
                <w:lang w:eastAsia="en-US"/>
              </w:rPr>
              <w:t xml:space="preserve"> </w:t>
            </w:r>
          </w:p>
          <w:p w14:paraId="420E0846" w14:textId="77777777" w:rsidR="007461F4" w:rsidRPr="00441D53" w:rsidRDefault="000953E8" w:rsidP="000953E8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 w:rsidRPr="00441D53">
              <w:rPr>
                <w:rFonts w:ascii="Candara" w:hAnsi="Candara" w:cs="Lucida Grande"/>
                <w:b/>
                <w:color w:val="000000"/>
                <w:sz w:val="22"/>
                <w:szCs w:val="22"/>
              </w:rPr>
              <w:t>Città</w:t>
            </w:r>
            <w:r w:rsidRPr="00441D53">
              <w:rPr>
                <w:rFonts w:ascii="Candara" w:hAnsi="Candara" w:cs="Lucida Grande"/>
                <w:color w:val="000000"/>
                <w:sz w:val="22"/>
                <w:szCs w:val="22"/>
              </w:rPr>
              <w:t>: Ariha; Bara; Jarjnaz;  Ma'arrat An Nu'man</w:t>
            </w:r>
          </w:p>
        </w:tc>
      </w:tr>
    </w:tbl>
    <w:p w14:paraId="17F847CE" w14:textId="77777777" w:rsidR="007461F4" w:rsidRPr="00441D53" w:rsidRDefault="007461F4" w:rsidP="007461F4">
      <w:pPr>
        <w:spacing w:before="60"/>
        <w:jc w:val="both"/>
        <w:rPr>
          <w:rFonts w:ascii="Candara" w:hAnsi="Candara"/>
          <w:sz w:val="22"/>
          <w:szCs w:val="22"/>
        </w:rPr>
      </w:pPr>
      <w:r w:rsidRPr="00441D53">
        <w:rPr>
          <w:rFonts w:ascii="Candara" w:hAnsi="Candara"/>
          <w:sz w:val="22"/>
          <w:szCs w:val="22"/>
        </w:rPr>
        <w:t>Partner locale</w:t>
      </w:r>
      <w:r w:rsidR="005B7DA8" w:rsidRPr="00441D53">
        <w:rPr>
          <w:rFonts w:ascii="Candara" w:hAnsi="Candara"/>
          <w:sz w:val="22"/>
          <w:szCs w:val="22"/>
        </w:rPr>
        <w:t>/i</w:t>
      </w:r>
      <w:r w:rsidRPr="00441D53">
        <w:rPr>
          <w:rFonts w:ascii="Candara" w:hAnsi="Candara"/>
          <w:sz w:val="22"/>
          <w:szCs w:val="22"/>
        </w:rPr>
        <w:t xml:space="preserve"> del </w:t>
      </w:r>
      <w:r w:rsidR="00FF1ECC" w:rsidRPr="00441D53">
        <w:rPr>
          <w:rFonts w:ascii="Candara" w:hAnsi="Candara"/>
          <w:sz w:val="22"/>
          <w:szCs w:val="22"/>
        </w:rPr>
        <w:t>P</w:t>
      </w:r>
      <w:r w:rsidRPr="00441D53">
        <w:rPr>
          <w:rFonts w:ascii="Candara" w:hAnsi="Candara"/>
          <w:sz w:val="22"/>
          <w:szCs w:val="22"/>
        </w:rPr>
        <w:t>aese d’intervento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7461F4" w:rsidRPr="00441D53" w14:paraId="0AAB63F3" w14:textId="77777777">
        <w:trPr>
          <w:trHeight w:val="220"/>
        </w:trPr>
        <w:tc>
          <w:tcPr>
            <w:tcW w:w="9850" w:type="dxa"/>
          </w:tcPr>
          <w:p w14:paraId="2AE768C7" w14:textId="0D4CCFEB" w:rsidR="007461F4" w:rsidRPr="00441D53" w:rsidRDefault="00441D53" w:rsidP="0039330F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 w:rsidRPr="00367DBB">
              <w:rPr>
                <w:rFonts w:ascii="Candara" w:hAnsi="Candara"/>
                <w:sz w:val="22"/>
                <w:szCs w:val="22"/>
              </w:rPr>
              <w:t>Saed Charity</w:t>
            </w:r>
            <w:r w:rsidR="00037DD1">
              <w:rPr>
                <w:rFonts w:ascii="Candara" w:hAnsi="Candara"/>
                <w:sz w:val="22"/>
                <w:szCs w:val="22"/>
              </w:rPr>
              <w:t xml:space="preserve"> Association</w:t>
            </w:r>
          </w:p>
        </w:tc>
      </w:tr>
    </w:tbl>
    <w:p w14:paraId="6C2629F5" w14:textId="77777777" w:rsidR="007461F4" w:rsidRPr="00441D53" w:rsidRDefault="007461F4" w:rsidP="007461F4">
      <w:pPr>
        <w:spacing w:before="60"/>
        <w:jc w:val="both"/>
        <w:rPr>
          <w:rFonts w:ascii="Candara" w:hAnsi="Candara"/>
          <w:sz w:val="22"/>
          <w:szCs w:val="22"/>
        </w:rPr>
      </w:pPr>
    </w:p>
    <w:p w14:paraId="0F247D30" w14:textId="77777777" w:rsidR="007461F4" w:rsidRPr="00441D53" w:rsidRDefault="007461F4" w:rsidP="007461F4">
      <w:pPr>
        <w:pStyle w:val="Titolo2"/>
        <w:rPr>
          <w:rFonts w:ascii="Candara" w:hAnsi="Candara"/>
          <w:b w:val="0"/>
          <w:sz w:val="22"/>
          <w:szCs w:val="22"/>
        </w:rPr>
      </w:pPr>
    </w:p>
    <w:p w14:paraId="05E3648C" w14:textId="6091B4F6" w:rsidR="007461F4" w:rsidRPr="00441D53" w:rsidRDefault="007461F4" w:rsidP="007461F4">
      <w:pPr>
        <w:pStyle w:val="Titolo2"/>
        <w:rPr>
          <w:rFonts w:ascii="Candara" w:hAnsi="Candara"/>
          <w:b w:val="0"/>
          <w:sz w:val="22"/>
          <w:szCs w:val="22"/>
        </w:rPr>
      </w:pPr>
      <w:r w:rsidRPr="00441D53">
        <w:rPr>
          <w:rFonts w:ascii="Candara" w:hAnsi="Candara"/>
          <w:b w:val="0"/>
          <w:sz w:val="22"/>
          <w:szCs w:val="22"/>
        </w:rPr>
        <w:t xml:space="preserve">Data di avvio prevista: </w:t>
      </w:r>
      <w:r w:rsidR="00A75B6D">
        <w:rPr>
          <w:rFonts w:ascii="Candara" w:hAnsi="Candara"/>
          <w:b w:val="0"/>
          <w:sz w:val="22"/>
          <w:szCs w:val="22"/>
        </w:rPr>
        <w:t>Settembre</w:t>
      </w:r>
      <w:r w:rsidR="00E0647E">
        <w:rPr>
          <w:rFonts w:ascii="Candara" w:hAnsi="Candara"/>
          <w:b w:val="0"/>
          <w:sz w:val="22"/>
          <w:szCs w:val="22"/>
        </w:rPr>
        <w:t xml:space="preserve"> 2016</w:t>
      </w:r>
    </w:p>
    <w:p w14:paraId="7F94F49F" w14:textId="1F813D9C" w:rsidR="007461F4" w:rsidRPr="00441D53" w:rsidRDefault="00D15C81" w:rsidP="007461F4">
      <w:pPr>
        <w:spacing w:before="120" w:after="120"/>
        <w:jc w:val="both"/>
        <w:rPr>
          <w:rFonts w:ascii="Candara" w:hAnsi="Candar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A22B83" wp14:editId="296BFF3C">
                <wp:simplePos x="0" y="0"/>
                <wp:positionH relativeFrom="column">
                  <wp:posOffset>11430</wp:posOffset>
                </wp:positionH>
                <wp:positionV relativeFrom="paragraph">
                  <wp:posOffset>94615</wp:posOffset>
                </wp:positionV>
                <wp:extent cx="1270" cy="1587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58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45pt" to="1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" o:allowincell="f" strokeweight=".25pt">
                <v:stroke dashstyle="3 1"/>
                <v:shadow opacity="49150f"/>
              </v:line>
            </w:pict>
          </mc:Fallback>
        </mc:AlternateContent>
      </w:r>
      <w:r w:rsidR="00A75B6D">
        <w:rPr>
          <w:rFonts w:ascii="Candara" w:hAnsi="Candara"/>
          <w:sz w:val="22"/>
          <w:szCs w:val="22"/>
        </w:rPr>
        <w:t>Durata prevista del progetto: 12 mesi</w:t>
      </w:r>
    </w:p>
    <w:p w14:paraId="10796695" w14:textId="77777777" w:rsidR="005B7DA8" w:rsidRPr="00441D53" w:rsidRDefault="005B7DA8" w:rsidP="007461F4">
      <w:pPr>
        <w:spacing w:before="120" w:after="120"/>
        <w:jc w:val="both"/>
        <w:rPr>
          <w:rFonts w:ascii="Candara" w:hAnsi="Candara"/>
          <w:sz w:val="22"/>
          <w:szCs w:val="22"/>
        </w:rPr>
      </w:pPr>
    </w:p>
    <w:p w14:paraId="1C612E7C" w14:textId="77777777" w:rsidR="00A939AE" w:rsidRPr="00441D53" w:rsidRDefault="00D00A96" w:rsidP="007461F4">
      <w:pPr>
        <w:rPr>
          <w:rFonts w:ascii="Candara" w:hAnsi="Candara" w:cs="Tahoma"/>
          <w:b/>
          <w:sz w:val="22"/>
          <w:szCs w:val="22"/>
        </w:rPr>
      </w:pPr>
      <w:r w:rsidRPr="00441D53">
        <w:rPr>
          <w:rFonts w:ascii="Candara" w:hAnsi="Candara" w:cs="Tahoma"/>
          <w:b/>
          <w:sz w:val="22"/>
          <w:szCs w:val="22"/>
        </w:rPr>
        <w:t xml:space="preserve">Contestualizzazione </w:t>
      </w:r>
      <w:r w:rsidR="007461F4" w:rsidRPr="00441D53">
        <w:rPr>
          <w:rFonts w:ascii="Candara" w:hAnsi="Candara" w:cs="Tahoma"/>
          <w:b/>
          <w:sz w:val="22"/>
          <w:szCs w:val="22"/>
        </w:rPr>
        <w:t>del progetto (max 20 righe):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7"/>
      </w:tblGrid>
      <w:tr w:rsidR="007461F4" w:rsidRPr="00441D53" w14:paraId="16ACC2F3" w14:textId="77777777" w:rsidTr="00441D53">
        <w:trPr>
          <w:trHeight w:val="1685"/>
        </w:trPr>
        <w:tc>
          <w:tcPr>
            <w:tcW w:w="9867" w:type="dxa"/>
          </w:tcPr>
          <w:p w14:paraId="5741020B" w14:textId="78B649D1" w:rsidR="001314B2" w:rsidRPr="00AE69F3" w:rsidRDefault="00304CF6" w:rsidP="001314B2">
            <w:pPr>
              <w:jc w:val="both"/>
              <w:rPr>
                <w:rFonts w:ascii="Candara" w:hAnsi="Candara" w:cs="Tahoma"/>
                <w:sz w:val="22"/>
                <w:szCs w:val="22"/>
              </w:rPr>
            </w:pPr>
            <w:r>
              <w:rPr>
                <w:rFonts w:ascii="Candara" w:hAnsi="Candara" w:cs="Tahoma"/>
                <w:sz w:val="22"/>
                <w:szCs w:val="22"/>
              </w:rPr>
              <w:t>D</w:t>
            </w:r>
            <w:r w:rsidRPr="00441D53">
              <w:rPr>
                <w:rFonts w:ascii="Candara" w:hAnsi="Candara" w:cs="Tahoma"/>
                <w:sz w:val="22"/>
                <w:szCs w:val="22"/>
              </w:rPr>
              <w:t xml:space="preserve">a </w:t>
            </w:r>
            <w:r>
              <w:rPr>
                <w:rFonts w:ascii="Candara" w:hAnsi="Candara" w:cs="Tahoma"/>
                <w:sz w:val="22"/>
                <w:szCs w:val="22"/>
              </w:rPr>
              <w:t>o</w:t>
            </w:r>
            <w:r w:rsidR="00AE69F3">
              <w:rPr>
                <w:rFonts w:ascii="Candara" w:hAnsi="Candara" w:cs="Tahoma"/>
                <w:sz w:val="22"/>
                <w:szCs w:val="22"/>
              </w:rPr>
              <w:t>rm</w:t>
            </w:r>
            <w:r>
              <w:rPr>
                <w:rFonts w:ascii="Candara" w:hAnsi="Candara" w:cs="Tahoma"/>
                <w:sz w:val="22"/>
                <w:szCs w:val="22"/>
              </w:rPr>
              <w:t xml:space="preserve">ai </w:t>
            </w:r>
            <w:r w:rsidRPr="00441D53">
              <w:rPr>
                <w:rFonts w:ascii="Candara" w:hAnsi="Candara" w:cs="Tahoma"/>
                <w:sz w:val="22"/>
                <w:szCs w:val="22"/>
              </w:rPr>
              <w:t>cinque anni</w:t>
            </w:r>
            <w:r w:rsidRPr="00441D53" w:rsidDel="00304CF6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>
              <w:rPr>
                <w:rFonts w:ascii="Candara" w:hAnsi="Candara" w:cs="Tahoma"/>
                <w:sz w:val="22"/>
                <w:szCs w:val="22"/>
              </w:rPr>
              <w:t>l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a guerra in Siria è diventata un conflitto diffuso con </w:t>
            </w:r>
            <w:r w:rsidR="006F2045">
              <w:rPr>
                <w:rFonts w:ascii="Candara" w:hAnsi="Candara" w:cs="Tahoma"/>
                <w:sz w:val="22"/>
                <w:szCs w:val="22"/>
              </w:rPr>
              <w:t>scontri</w:t>
            </w:r>
            <w:r w:rsidR="006F2045" w:rsidRPr="00441D53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in tutto il paese; le parti </w:t>
            </w:r>
            <w:r>
              <w:rPr>
                <w:rFonts w:ascii="Candara" w:hAnsi="Candara" w:cs="Tahoma"/>
                <w:sz w:val="22"/>
                <w:szCs w:val="22"/>
              </w:rPr>
              <w:t xml:space="preserve">coinvolte 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hanno costantemente violato il diritto internazionale umanitario fondamentale, commettendo impunemente </w:t>
            </w:r>
            <w:r w:rsidR="006F2045">
              <w:rPr>
                <w:rFonts w:ascii="Candara" w:hAnsi="Candara" w:cs="Tahoma"/>
                <w:sz w:val="22"/>
                <w:szCs w:val="22"/>
              </w:rPr>
              <w:t xml:space="preserve">su 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larga scala omicidi, torture, stupri, rapimenti e altri atti inumani. </w:t>
            </w:r>
            <w:r w:rsidR="006F2045">
              <w:rPr>
                <w:rFonts w:ascii="Candara" w:hAnsi="Candara" w:cs="Tahoma"/>
                <w:sz w:val="22"/>
                <w:szCs w:val="22"/>
              </w:rPr>
              <w:t>Inoltre, c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ontinuano </w:t>
            </w:r>
            <w:r w:rsidR="006F2045">
              <w:rPr>
                <w:rFonts w:ascii="Candara" w:hAnsi="Candara" w:cs="Tahoma"/>
                <w:sz w:val="22"/>
                <w:szCs w:val="22"/>
              </w:rPr>
              <w:t>indiscriminatamente gli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 attacchi contro aree densamente popolate, prendendo di mira i civili e distruggendo infrastrutture quali scuole, ospedali, parchi giochi, siti del patrimonio </w:t>
            </w:r>
            <w:r w:rsidR="001314B2" w:rsidRPr="00AE69F3">
              <w:rPr>
                <w:rFonts w:ascii="Candara" w:hAnsi="Candara"/>
                <w:sz w:val="22"/>
                <w:szCs w:val="22"/>
                <w:lang w:eastAsia="en-US"/>
              </w:rPr>
              <w:t xml:space="preserve">culturale, luoghi di culto, mulini, panifici e mercati. </w:t>
            </w:r>
            <w:r w:rsidR="005F393A" w:rsidRPr="00AE69F3">
              <w:rPr>
                <w:rFonts w:ascii="Candara" w:hAnsi="Candara"/>
                <w:sz w:val="22"/>
                <w:szCs w:val="22"/>
                <w:lang w:eastAsia="en-US"/>
              </w:rPr>
              <w:t>L’</w:t>
            </w:r>
            <w:r w:rsidR="005F393A" w:rsidRPr="00441D53">
              <w:rPr>
                <w:rFonts w:ascii="Candara" w:hAnsi="Candara"/>
                <w:sz w:val="22"/>
                <w:szCs w:val="22"/>
                <w:lang w:eastAsia="en-US"/>
              </w:rPr>
              <w:t xml:space="preserve">Humanitarian </w:t>
            </w:r>
            <w:r w:rsidR="001314B2" w:rsidRPr="00441D53">
              <w:rPr>
                <w:rFonts w:ascii="Candara" w:hAnsi="Candara"/>
                <w:sz w:val="22"/>
                <w:szCs w:val="22"/>
                <w:lang w:eastAsia="en-US"/>
              </w:rPr>
              <w:t>Needs Overview (HNO</w:t>
            </w:r>
            <w:r w:rsidR="001314B2" w:rsidRPr="00AE69F3">
              <w:rPr>
                <w:rFonts w:ascii="Candara" w:hAnsi="Candara"/>
                <w:sz w:val="22"/>
                <w:szCs w:val="22"/>
                <w:lang w:eastAsia="en-US"/>
              </w:rPr>
              <w:t>2016</w:t>
            </w:r>
            <w:r w:rsidR="001314B2" w:rsidRPr="00441D53">
              <w:rPr>
                <w:rFonts w:ascii="Candara" w:hAnsi="Candara"/>
                <w:sz w:val="22"/>
                <w:szCs w:val="22"/>
                <w:lang w:eastAsia="en-US"/>
              </w:rPr>
              <w:t xml:space="preserve">), </w:t>
            </w:r>
            <w:r w:rsidR="00E6062F">
              <w:rPr>
                <w:rFonts w:ascii="Candara" w:hAnsi="Candara"/>
                <w:sz w:val="22"/>
                <w:szCs w:val="22"/>
                <w:lang w:eastAsia="en-US"/>
              </w:rPr>
              <w:t xml:space="preserve">un documento </w:t>
            </w:r>
            <w:r w:rsidR="00E6062F" w:rsidRPr="00AE69F3">
              <w:rPr>
                <w:rFonts w:ascii="Candara" w:hAnsi="Candara"/>
                <w:sz w:val="22"/>
                <w:szCs w:val="22"/>
                <w:lang w:eastAsia="en-US"/>
              </w:rPr>
              <w:t xml:space="preserve">ufficiale UN redatto da UNOCHA in collaborazione con tutti gli attori dell’aiuto umanitario e della società civile </w:t>
            </w:r>
            <w:r w:rsidR="001314B2" w:rsidRPr="00441D53">
              <w:rPr>
                <w:rFonts w:ascii="Candara" w:hAnsi="Candara"/>
                <w:sz w:val="22"/>
                <w:szCs w:val="22"/>
                <w:lang w:eastAsia="en-US"/>
              </w:rPr>
              <w:t xml:space="preserve">che viene stilato ogni anno per stabilire le necessità, gli obiettivi e target group su cui lavorare, </w:t>
            </w:r>
            <w:r w:rsidR="001314B2" w:rsidRPr="00AE69F3">
              <w:rPr>
                <w:rFonts w:ascii="Candara" w:hAnsi="Candara"/>
                <w:sz w:val="22"/>
                <w:szCs w:val="22"/>
                <w:lang w:eastAsia="en-US"/>
              </w:rPr>
              <w:t>indica che  13.5 milioni di persone hanno bisogno di assistenza, il 44% dei quali sono bambini che vivono in condizioni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 terribili e costantemente esposti a pericoli e minacce per la loro protezione</w:t>
            </w:r>
            <w:r>
              <w:rPr>
                <w:rFonts w:ascii="Candara" w:hAnsi="Candara" w:cs="Tahoma"/>
                <w:sz w:val="22"/>
                <w:szCs w:val="22"/>
              </w:rPr>
              <w:t xml:space="preserve"> e incolumità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. Il tavolo delle </w:t>
            </w:r>
            <w:r>
              <w:rPr>
                <w:rFonts w:ascii="Candara" w:hAnsi="Candara" w:cs="Tahoma"/>
                <w:sz w:val="22"/>
                <w:szCs w:val="22"/>
              </w:rPr>
              <w:t>agenzie che collaborano all’interno del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 Protection Cluster di Gaziantep -PCG (di cui AiBi fa parte) che si occupa </w:t>
            </w:r>
            <w:r w:rsidR="00D459F0">
              <w:rPr>
                <w:rFonts w:ascii="Candara" w:hAnsi="Candara" w:cs="Tahoma"/>
                <w:sz w:val="22"/>
                <w:szCs w:val="22"/>
              </w:rPr>
              <w:t>anche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 di Children Protection</w:t>
            </w:r>
            <w:r w:rsidR="00D459F0">
              <w:rPr>
                <w:rFonts w:ascii="Candara" w:hAnsi="Candara" w:cs="Tahoma"/>
                <w:sz w:val="22"/>
                <w:szCs w:val="22"/>
              </w:rPr>
              <w:t xml:space="preserve"> (CP) attraverso il sotto gruppo CP sub-cluster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>,  coordinat</w:t>
            </w:r>
            <w:r w:rsidR="00D459F0">
              <w:rPr>
                <w:rFonts w:ascii="Candara" w:hAnsi="Candara" w:cs="Tahoma"/>
                <w:sz w:val="22"/>
                <w:szCs w:val="22"/>
              </w:rPr>
              <w:t>o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 da Unicef</w:t>
            </w:r>
            <w:r w:rsidR="00D459F0">
              <w:rPr>
                <w:rFonts w:ascii="Candara" w:hAnsi="Candara" w:cs="Tahoma"/>
                <w:sz w:val="22"/>
                <w:szCs w:val="22"/>
              </w:rPr>
              <w:t>,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 ha identificato la necessità di formare i soggetti impegnati nella tutela dei minori dell’area (insegnanti, genitori, tutori) al fine di contribuire ad affrontare i problemi legati allo stress emotivo dei bambini. I 3 sub-distretti </w:t>
            </w:r>
            <w:r w:rsidR="00D459F0">
              <w:rPr>
                <w:rFonts w:ascii="Candara" w:hAnsi="Candara" w:cs="Tahoma"/>
                <w:sz w:val="22"/>
                <w:szCs w:val="22"/>
              </w:rPr>
              <w:t>nella regione di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 Idleb (Ehsen, Ariha, Maarrat An Numan), individuati per l'attuazione del progetto </w:t>
            </w:r>
            <w:r w:rsidR="005F393A">
              <w:rPr>
                <w:rFonts w:ascii="Candara" w:hAnsi="Candara" w:cs="Tahoma"/>
                <w:sz w:val="22"/>
                <w:szCs w:val="22"/>
              </w:rPr>
              <w:t xml:space="preserve">secondo il </w:t>
            </w:r>
            <w:r w:rsidR="005F393A" w:rsidRPr="00441D53">
              <w:rPr>
                <w:rFonts w:ascii="Candara" w:hAnsi="Candara"/>
                <w:sz w:val="22"/>
                <w:szCs w:val="22"/>
                <w:lang w:eastAsia="en-US"/>
              </w:rPr>
              <w:t>HNO</w:t>
            </w:r>
            <w:r w:rsidR="005F393A" w:rsidRPr="00441D53">
              <w:rPr>
                <w:rFonts w:ascii="Candara" w:hAnsi="Candara" w:cs="Tahoma"/>
                <w:sz w:val="22"/>
                <w:szCs w:val="22"/>
              </w:rPr>
              <w:t>2016</w:t>
            </w:r>
            <w:r w:rsidR="005F393A">
              <w:rPr>
                <w:rFonts w:ascii="Candara" w:hAnsi="Candara" w:cs="Tahoma"/>
                <w:sz w:val="22"/>
                <w:szCs w:val="22"/>
              </w:rPr>
              <w:t xml:space="preserve"> sono tra quelli con maggiore gap </w:t>
            </w:r>
            <w:r w:rsidR="005F393A">
              <w:rPr>
                <w:rFonts w:ascii="Candara" w:hAnsi="Candara" w:cs="Tahoma"/>
                <w:sz w:val="22"/>
                <w:szCs w:val="22"/>
              </w:rPr>
              <w:lastRenderedPageBreak/>
              <w:t>umanitario (differenza tra necessità e aiuti previsti) dato l’elevato stato di necessità di protezione e la mancanza di a</w:t>
            </w:r>
            <w:r w:rsidR="00AE69F3">
              <w:rPr>
                <w:rFonts w:ascii="Candara" w:hAnsi="Candara" w:cs="Tahoma"/>
                <w:sz w:val="22"/>
                <w:szCs w:val="22"/>
              </w:rPr>
              <w:t>i</w:t>
            </w:r>
            <w:r w:rsidR="005F393A">
              <w:rPr>
                <w:rFonts w:ascii="Candara" w:hAnsi="Candara" w:cs="Tahoma"/>
                <w:sz w:val="22"/>
                <w:szCs w:val="22"/>
              </w:rPr>
              <w:t>uti, infatti ad oggi n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essuna organizzazione, locale o internazionale, ha implementato progetti mirati all'interno delle scuole relativi alla Child Protection in Emergencies (CPIE) o psycho-social support (PSS). Gli effetti psicologici che la guerra provoca nei bambini non sono meno gravi delle privazioni materiali: </w:t>
            </w:r>
            <w:r w:rsidR="00E6062F" w:rsidRPr="00AE69F3">
              <w:rPr>
                <w:rFonts w:ascii="Candara" w:hAnsi="Candara" w:cs="Tahoma"/>
                <w:sz w:val="22"/>
                <w:szCs w:val="22"/>
              </w:rPr>
              <w:t>I bambini si sentono testimoni inermi di atrocità</w:t>
            </w:r>
            <w:r w:rsidR="00AE69F3">
              <w:rPr>
                <w:rFonts w:ascii="Candara" w:hAnsi="Candara" w:cs="Tahoma"/>
                <w:sz w:val="22"/>
                <w:szCs w:val="22"/>
              </w:rPr>
              <w:t>,</w:t>
            </w:r>
            <w:r w:rsidR="00E6062F" w:rsidRPr="00AE69F3">
              <w:rPr>
                <w:rFonts w:ascii="Candara" w:hAnsi="Candara" w:cs="Tahoma"/>
                <w:sz w:val="22"/>
                <w:szCs w:val="22"/>
              </w:rPr>
              <w:t xml:space="preserve"> violenze</w:t>
            </w:r>
            <w:r w:rsidR="00AE69F3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AE69F3" w:rsidRPr="00AE69F3">
              <w:rPr>
                <w:rFonts w:ascii="Candara" w:hAnsi="Candara" w:cs="Tahoma"/>
                <w:sz w:val="22"/>
                <w:szCs w:val="22"/>
              </w:rPr>
              <w:t>shock e traumi</w:t>
            </w:r>
            <w:r w:rsidR="00AE69F3">
              <w:rPr>
                <w:rFonts w:ascii="Candara" w:hAnsi="Candara" w:cs="Tahoma"/>
                <w:sz w:val="22"/>
                <w:szCs w:val="22"/>
              </w:rPr>
              <w:t xml:space="preserve"> che</w:t>
            </w:r>
            <w:r w:rsidR="00AE69F3" w:rsidRPr="00AE69F3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E6062F" w:rsidRPr="00AE69F3">
              <w:rPr>
                <w:rFonts w:ascii="Candara" w:hAnsi="Candara" w:cs="Tahoma"/>
                <w:sz w:val="22"/>
                <w:szCs w:val="22"/>
              </w:rPr>
              <w:t xml:space="preserve">vivono in prima persona </w:t>
            </w:r>
            <w:r w:rsidR="00AE69F3">
              <w:rPr>
                <w:rFonts w:ascii="Candara" w:hAnsi="Candara" w:cs="Tahoma"/>
                <w:sz w:val="22"/>
                <w:szCs w:val="22"/>
              </w:rPr>
              <w:t xml:space="preserve">ogni giorno </w:t>
            </w:r>
            <w:r w:rsidR="00E6062F" w:rsidRPr="00AE69F3">
              <w:rPr>
                <w:rFonts w:ascii="Candara" w:hAnsi="Candara" w:cs="Tahoma"/>
                <w:sz w:val="22"/>
                <w:szCs w:val="22"/>
              </w:rPr>
              <w:t xml:space="preserve"> che li portano ad essere spaventati e diffidenti nei confronti di cose “normali”</w:t>
            </w:r>
            <w:r w:rsidR="00AE69F3">
              <w:rPr>
                <w:rFonts w:ascii="Candara" w:hAnsi="Candara" w:cs="Tahoma"/>
                <w:sz w:val="22"/>
                <w:szCs w:val="22"/>
              </w:rPr>
              <w:t xml:space="preserve"> come</w:t>
            </w:r>
            <w:r w:rsidR="00E6062F" w:rsidRPr="00AE69F3">
              <w:rPr>
                <w:rFonts w:ascii="Candara" w:hAnsi="Candara" w:cs="Tahoma"/>
                <w:sz w:val="22"/>
                <w:szCs w:val="22"/>
              </w:rPr>
              <w:t xml:space="preserve"> andare a scuola, abbracciare un genitore ecc.</w:t>
            </w:r>
            <w:r w:rsidR="00E6062F">
              <w:rPr>
                <w:rFonts w:ascii="Candara" w:hAnsi="Candara" w:cs="Tahoma"/>
                <w:sz w:val="22"/>
                <w:szCs w:val="22"/>
              </w:rPr>
              <w:t xml:space="preserve"> e a sviluppare</w:t>
            </w:r>
            <w:r w:rsidR="001314B2" w:rsidRPr="00441D53">
              <w:rPr>
                <w:rFonts w:ascii="Candara" w:hAnsi="Candara" w:cs="Tahoma"/>
                <w:sz w:val="22"/>
                <w:szCs w:val="22"/>
              </w:rPr>
              <w:t xml:space="preserve"> ansie e fobie di ogni genere</w:t>
            </w:r>
            <w:r w:rsidR="001314B2" w:rsidRPr="00AE69F3">
              <w:rPr>
                <w:rFonts w:ascii="Candara" w:hAnsi="Candara" w:cs="Tahoma"/>
                <w:sz w:val="22"/>
                <w:szCs w:val="22"/>
              </w:rPr>
              <w:t>: aggressività, violenza, iperattività, balbuzie, mancanza di concentrazione a scuola e</w:t>
            </w:r>
            <w:r w:rsidR="00D459F0" w:rsidRPr="00AE69F3">
              <w:rPr>
                <w:rFonts w:ascii="Candara" w:hAnsi="Candara" w:cs="Tahoma"/>
                <w:sz w:val="22"/>
                <w:szCs w:val="22"/>
              </w:rPr>
              <w:t>d</w:t>
            </w:r>
            <w:r w:rsidR="001314B2" w:rsidRPr="00AE69F3">
              <w:rPr>
                <w:rFonts w:ascii="Candara" w:hAnsi="Candara" w:cs="Tahoma"/>
                <w:sz w:val="22"/>
                <w:szCs w:val="22"/>
              </w:rPr>
              <w:t xml:space="preserve"> enuresi notturna</w:t>
            </w:r>
            <w:r w:rsidR="00441D53" w:rsidRPr="00AE69F3">
              <w:rPr>
                <w:rFonts w:ascii="Candara" w:hAnsi="Candara" w:cs="Tahoma"/>
                <w:sz w:val="22"/>
                <w:szCs w:val="22"/>
              </w:rPr>
              <w:t>, depressione tristezza</w:t>
            </w:r>
            <w:r w:rsidR="00E6062F" w:rsidRPr="00AE69F3">
              <w:rPr>
                <w:rFonts w:ascii="Candara" w:hAnsi="Candara" w:cs="Tahoma"/>
                <w:sz w:val="22"/>
                <w:szCs w:val="22"/>
              </w:rPr>
              <w:t xml:space="preserve"> (sintomi di trauma e gravi forme di stress emotivo</w:t>
            </w:r>
            <w:r w:rsidR="00441D53" w:rsidRPr="00AE69F3">
              <w:rPr>
                <w:rFonts w:ascii="Candara" w:hAnsi="Candara" w:cs="Tahoma"/>
                <w:sz w:val="22"/>
                <w:szCs w:val="22"/>
              </w:rPr>
              <w:t>)</w:t>
            </w:r>
            <w:r w:rsidR="00D459F0" w:rsidRPr="00AE69F3">
              <w:rPr>
                <w:rFonts w:ascii="Candara" w:hAnsi="Candara" w:cs="Tahoma"/>
                <w:sz w:val="22"/>
                <w:szCs w:val="22"/>
              </w:rPr>
              <w:t>.</w:t>
            </w:r>
            <w:r w:rsidR="001314B2" w:rsidRPr="00AE69F3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D459F0" w:rsidRPr="00AE69F3">
              <w:rPr>
                <w:rFonts w:ascii="Candara" w:hAnsi="Candara" w:cs="Tahoma"/>
                <w:sz w:val="22"/>
                <w:szCs w:val="22"/>
              </w:rPr>
              <w:t>A</w:t>
            </w:r>
            <w:r w:rsidR="001314B2" w:rsidRPr="00AE69F3">
              <w:rPr>
                <w:rFonts w:ascii="Candara" w:hAnsi="Candara" w:cs="Tahoma"/>
                <w:sz w:val="22"/>
                <w:szCs w:val="22"/>
              </w:rPr>
              <w:t>lmeno il 60 per cento di loro necessita di un</w:t>
            </w:r>
            <w:r w:rsidR="005F393A" w:rsidRPr="00AE69F3">
              <w:rPr>
                <w:rFonts w:ascii="Candara" w:hAnsi="Candara" w:cs="Tahoma"/>
                <w:sz w:val="22"/>
                <w:szCs w:val="22"/>
              </w:rPr>
              <w:t xml:space="preserve">’attenzione </w:t>
            </w:r>
            <w:r w:rsidR="001314B2" w:rsidRPr="00AE69F3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5F393A" w:rsidRPr="00AE69F3">
              <w:rPr>
                <w:rFonts w:ascii="Candara" w:hAnsi="Candara" w:cs="Tahoma"/>
                <w:sz w:val="22"/>
                <w:szCs w:val="22"/>
              </w:rPr>
              <w:t xml:space="preserve">consapevole e </w:t>
            </w:r>
            <w:r w:rsidR="001314B2" w:rsidRPr="00AE69F3">
              <w:rPr>
                <w:rFonts w:ascii="Candara" w:hAnsi="Candara" w:cs="Tahoma"/>
                <w:sz w:val="22"/>
                <w:szCs w:val="22"/>
              </w:rPr>
              <w:t>specializzata</w:t>
            </w:r>
            <w:r w:rsidR="00E11733" w:rsidRPr="00AE69F3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5F393A" w:rsidRPr="00AE69F3">
              <w:rPr>
                <w:rFonts w:ascii="Candara" w:hAnsi="Candara" w:cs="Tahoma"/>
                <w:sz w:val="22"/>
                <w:szCs w:val="22"/>
              </w:rPr>
              <w:t xml:space="preserve">che </w:t>
            </w:r>
            <w:r w:rsidR="00E11733" w:rsidRPr="00AE69F3">
              <w:rPr>
                <w:rFonts w:ascii="Candara" w:hAnsi="Candara" w:cs="Tahoma"/>
                <w:sz w:val="22"/>
                <w:szCs w:val="22"/>
              </w:rPr>
              <w:t xml:space="preserve"> spesso</w:t>
            </w:r>
            <w:r w:rsidR="001314B2" w:rsidRPr="00AE69F3">
              <w:rPr>
                <w:rFonts w:ascii="Candara" w:hAnsi="Candara" w:cs="Tahoma"/>
                <w:sz w:val="22"/>
                <w:szCs w:val="22"/>
              </w:rPr>
              <w:t xml:space="preserve"> genitori </w:t>
            </w:r>
            <w:r w:rsidR="005F393A" w:rsidRPr="00AE69F3">
              <w:rPr>
                <w:rFonts w:ascii="Candara" w:hAnsi="Candara" w:cs="Tahoma"/>
                <w:sz w:val="22"/>
                <w:szCs w:val="22"/>
              </w:rPr>
              <w:t xml:space="preserve">non </w:t>
            </w:r>
            <w:r w:rsidR="00E11733" w:rsidRPr="00AE69F3">
              <w:rPr>
                <w:rFonts w:ascii="Candara" w:hAnsi="Candara" w:cs="Tahoma"/>
                <w:sz w:val="22"/>
                <w:szCs w:val="22"/>
              </w:rPr>
              <w:t xml:space="preserve">sono </w:t>
            </w:r>
            <w:r w:rsidR="005F393A" w:rsidRPr="00AE69F3">
              <w:rPr>
                <w:rFonts w:ascii="Candara" w:hAnsi="Candara" w:cs="Tahoma"/>
                <w:sz w:val="22"/>
                <w:szCs w:val="22"/>
              </w:rPr>
              <w:t xml:space="preserve">in grado di fornire. </w:t>
            </w:r>
          </w:p>
          <w:p w14:paraId="73F84645" w14:textId="77777777" w:rsidR="007461F4" w:rsidRPr="00441D53" w:rsidRDefault="007461F4" w:rsidP="001314B2">
            <w:pPr>
              <w:rPr>
                <w:rFonts w:ascii="Candara" w:hAnsi="Candara" w:cs="Tahoma"/>
                <w:sz w:val="22"/>
                <w:szCs w:val="22"/>
              </w:rPr>
            </w:pPr>
          </w:p>
        </w:tc>
      </w:tr>
    </w:tbl>
    <w:p w14:paraId="7CBF9DBE" w14:textId="77777777" w:rsidR="005B7DA8" w:rsidRPr="00441D53" w:rsidRDefault="005B7DA8" w:rsidP="00A939AE">
      <w:pPr>
        <w:spacing w:before="60"/>
        <w:rPr>
          <w:rFonts w:ascii="Candara" w:hAnsi="Candara"/>
          <w:sz w:val="22"/>
          <w:szCs w:val="22"/>
        </w:rPr>
      </w:pPr>
    </w:p>
    <w:p w14:paraId="5E138E70" w14:textId="77777777" w:rsidR="005B7DA8" w:rsidRPr="00441D53" w:rsidRDefault="005B7DA8" w:rsidP="00A939AE">
      <w:pPr>
        <w:spacing w:before="60"/>
        <w:rPr>
          <w:rFonts w:ascii="Candara" w:hAnsi="Candara"/>
          <w:sz w:val="22"/>
          <w:szCs w:val="22"/>
        </w:rPr>
      </w:pPr>
    </w:p>
    <w:p w14:paraId="2F4C47D0" w14:textId="77777777" w:rsidR="007461F4" w:rsidRPr="00441D53" w:rsidRDefault="007461F4" w:rsidP="00A939AE">
      <w:pPr>
        <w:spacing w:before="60"/>
        <w:rPr>
          <w:rFonts w:ascii="Candara" w:hAnsi="Candara"/>
          <w:b/>
          <w:sz w:val="24"/>
          <w:szCs w:val="24"/>
        </w:rPr>
      </w:pPr>
      <w:r w:rsidRPr="00441D53">
        <w:rPr>
          <w:rFonts w:ascii="Candara" w:hAnsi="Candara"/>
          <w:b/>
          <w:sz w:val="24"/>
          <w:szCs w:val="24"/>
        </w:rPr>
        <w:t xml:space="preserve"> Descrizione del progetto (max 50 righe)</w:t>
      </w:r>
      <w:r w:rsidR="00A939AE" w:rsidRPr="00441D53">
        <w:rPr>
          <w:rFonts w:ascii="Candara" w:hAnsi="Candara"/>
          <w:b/>
          <w:sz w:val="24"/>
          <w:szCs w:val="24"/>
        </w:rPr>
        <w:t>:</w:t>
      </w:r>
    </w:p>
    <w:p w14:paraId="1C6BCA56" w14:textId="77777777" w:rsidR="00A939AE" w:rsidRPr="00441D53" w:rsidRDefault="00A939AE" w:rsidP="00A939AE">
      <w:pPr>
        <w:spacing w:before="60"/>
        <w:rPr>
          <w:rFonts w:ascii="Candara" w:hAnsi="Candara"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461F4" w:rsidRPr="00441D53" w14:paraId="2CD86530" w14:textId="77777777">
        <w:trPr>
          <w:trHeight w:val="808"/>
        </w:trPr>
        <w:tc>
          <w:tcPr>
            <w:tcW w:w="9778" w:type="dxa"/>
          </w:tcPr>
          <w:p w14:paraId="6E3DFB90" w14:textId="77777777" w:rsidR="007461F4" w:rsidRPr="00441D53" w:rsidRDefault="007461F4" w:rsidP="0039330F">
            <w:pPr>
              <w:spacing w:before="6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441D53">
              <w:rPr>
                <w:rFonts w:ascii="Candara" w:hAnsi="Candara"/>
                <w:b/>
                <w:sz w:val="22"/>
                <w:szCs w:val="22"/>
              </w:rPr>
              <w:t>Obiettivo generale</w:t>
            </w:r>
          </w:p>
          <w:p w14:paraId="5AE8B79A" w14:textId="69A223C9" w:rsidR="007461F4" w:rsidRPr="00441D53" w:rsidRDefault="00D35B96" w:rsidP="00E6062F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 w:rsidRPr="009D231F">
              <w:rPr>
                <w:rFonts w:ascii="Candara" w:hAnsi="Candara" w:cs="Arial"/>
                <w:sz w:val="22"/>
                <w:szCs w:val="22"/>
              </w:rPr>
              <w:t xml:space="preserve">Rafforzare le competenze e  sviluppare la resilienza </w:t>
            </w:r>
            <w:r>
              <w:rPr>
                <w:rFonts w:ascii="Candara" w:hAnsi="Candara" w:cs="Arial"/>
                <w:sz w:val="22"/>
                <w:szCs w:val="22"/>
              </w:rPr>
              <w:t>delle famiglie</w:t>
            </w:r>
            <w:r w:rsidRPr="009D231F">
              <w:rPr>
                <w:rFonts w:ascii="Candara" w:hAnsi="Candara" w:cs="Arial"/>
                <w:sz w:val="22"/>
                <w:szCs w:val="22"/>
              </w:rPr>
              <w:t xml:space="preserve"> della regione di Idleb  per prevenire e affrontare in maniera adeguata le conseguenze del conflitto Siriano </w:t>
            </w:r>
            <w:r>
              <w:rPr>
                <w:rFonts w:ascii="Candara" w:hAnsi="Candara" w:cs="Arial"/>
                <w:sz w:val="22"/>
                <w:szCs w:val="22"/>
              </w:rPr>
              <w:t xml:space="preserve"> sui minori</w:t>
            </w:r>
            <w:r w:rsidRPr="009D231F">
              <w:rPr>
                <w:rFonts w:ascii="Candara" w:hAnsi="Candara" w:cs="Arial"/>
                <w:sz w:val="22"/>
                <w:szCs w:val="22"/>
              </w:rPr>
              <w:t>.</w:t>
            </w:r>
          </w:p>
        </w:tc>
      </w:tr>
      <w:tr w:rsidR="007461F4" w:rsidRPr="00441D53" w14:paraId="73A045CA" w14:textId="77777777">
        <w:trPr>
          <w:trHeight w:val="706"/>
        </w:trPr>
        <w:tc>
          <w:tcPr>
            <w:tcW w:w="9778" w:type="dxa"/>
          </w:tcPr>
          <w:p w14:paraId="04AEBEE7" w14:textId="77777777" w:rsidR="009D231F" w:rsidRPr="00441D53" w:rsidRDefault="007461F4" w:rsidP="0039330F">
            <w:pPr>
              <w:spacing w:before="60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441D53">
              <w:rPr>
                <w:rFonts w:ascii="Candara" w:hAnsi="Candara"/>
                <w:b/>
                <w:sz w:val="22"/>
                <w:szCs w:val="22"/>
              </w:rPr>
              <w:t>Obiettivi specifici</w:t>
            </w:r>
            <w:r w:rsidR="009D231F" w:rsidRPr="00441D53">
              <w:rPr>
                <w:rFonts w:ascii="Candara" w:hAnsi="Candara" w:cs="Arial"/>
                <w:b/>
                <w:sz w:val="22"/>
                <w:szCs w:val="22"/>
              </w:rPr>
              <w:t xml:space="preserve"> </w:t>
            </w:r>
          </w:p>
          <w:p w14:paraId="3EDE5CF0" w14:textId="5A8E75F0" w:rsidR="007461F4" w:rsidRPr="00441D53" w:rsidRDefault="009D231F" w:rsidP="004B544E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 w:rsidRPr="009D231F">
              <w:rPr>
                <w:rFonts w:ascii="Candara" w:hAnsi="Candara" w:cs="Arial"/>
                <w:sz w:val="22"/>
                <w:szCs w:val="22"/>
              </w:rPr>
              <w:t xml:space="preserve">Offrire adeguate conoscenze e competenze ai genitori </w:t>
            </w:r>
            <w:r w:rsidR="008B477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affinché possano riconoscere, rispondere, prevenire le </w:t>
            </w:r>
            <w:r w:rsidR="008B477E" w:rsidRPr="00441D53">
              <w:rPr>
                <w:rFonts w:ascii="Candara" w:hAnsi="Candara"/>
                <w:bCs/>
                <w:sz w:val="22"/>
                <w:szCs w:val="22"/>
              </w:rPr>
              <w:t>conseguenze dei traumi legati al conflitto</w:t>
            </w:r>
            <w:r w:rsidR="008B477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e sapere a chi rivolgersi in caso di emergenza</w:t>
            </w:r>
            <w:r w:rsidRPr="009D231F">
              <w:rPr>
                <w:rFonts w:ascii="Candara" w:hAnsi="Candara" w:cs="Arial"/>
                <w:sz w:val="22"/>
                <w:szCs w:val="22"/>
              </w:rPr>
              <w:t xml:space="preserve"> attraverso l'</w:t>
            </w:r>
            <w:r w:rsidR="001C4C5E" w:rsidRPr="00441D53">
              <w:rPr>
                <w:rFonts w:ascii="Candara" w:hAnsi="Candara" w:cs="Arial"/>
                <w:sz w:val="22"/>
                <w:szCs w:val="22"/>
              </w:rPr>
              <w:t>organizzazione</w:t>
            </w:r>
            <w:r w:rsidRPr="009D231F">
              <w:rPr>
                <w:rFonts w:ascii="Candara" w:hAnsi="Candara" w:cs="Arial"/>
                <w:sz w:val="22"/>
                <w:szCs w:val="22"/>
              </w:rPr>
              <w:t xml:space="preserve"> di incontri </w:t>
            </w:r>
            <w:r w:rsidR="004B544E">
              <w:rPr>
                <w:rFonts w:ascii="Candara" w:hAnsi="Candara" w:cs="Arial"/>
                <w:sz w:val="22"/>
                <w:szCs w:val="22"/>
              </w:rPr>
              <w:t>in</w:t>
            </w:r>
            <w:r w:rsidR="004B544E" w:rsidRPr="009D231F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="004B544E">
              <w:rPr>
                <w:rFonts w:ascii="Candara" w:hAnsi="Candara" w:cs="Arial"/>
                <w:sz w:val="22"/>
                <w:szCs w:val="22"/>
              </w:rPr>
              <w:t>39</w:t>
            </w:r>
            <w:r w:rsidR="004B544E" w:rsidRPr="009D231F">
              <w:rPr>
                <w:rFonts w:ascii="Candara" w:hAnsi="Candara" w:cs="Arial"/>
                <w:sz w:val="22"/>
                <w:szCs w:val="22"/>
              </w:rPr>
              <w:t xml:space="preserve"> scuole </w:t>
            </w:r>
            <w:r w:rsidRPr="009D231F">
              <w:rPr>
                <w:rFonts w:ascii="Candara" w:hAnsi="Candara" w:cs="Arial"/>
                <w:sz w:val="22"/>
                <w:szCs w:val="22"/>
              </w:rPr>
              <w:t>e l'elaborazione di materiale informativo .</w:t>
            </w:r>
          </w:p>
        </w:tc>
      </w:tr>
      <w:tr w:rsidR="007461F4" w:rsidRPr="00441D53" w14:paraId="40DCCAA0" w14:textId="77777777" w:rsidTr="005B4B47">
        <w:trPr>
          <w:trHeight w:val="2859"/>
        </w:trPr>
        <w:tc>
          <w:tcPr>
            <w:tcW w:w="9778" w:type="dxa"/>
          </w:tcPr>
          <w:p w14:paraId="66A25815" w14:textId="77777777" w:rsidR="007461F4" w:rsidRPr="00441D53" w:rsidRDefault="007461F4" w:rsidP="0039330F">
            <w:pPr>
              <w:spacing w:before="6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441D53">
              <w:rPr>
                <w:rFonts w:ascii="Candara" w:hAnsi="Candara"/>
                <w:b/>
                <w:sz w:val="22"/>
                <w:szCs w:val="22"/>
              </w:rPr>
              <w:t>Beneficiari diretti ed indiretti</w:t>
            </w:r>
          </w:p>
          <w:p w14:paraId="6AA46C54" w14:textId="30F544ED" w:rsidR="009D231F" w:rsidRPr="00441D53" w:rsidRDefault="00084B4A" w:rsidP="00424D84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  <w:lang w:eastAsia="en-US"/>
              </w:rPr>
              <w:t>3</w:t>
            </w:r>
            <w:r w:rsidR="00E515CE">
              <w:rPr>
                <w:rFonts w:ascii="Candara" w:hAnsi="Candara"/>
                <w:sz w:val="22"/>
                <w:szCs w:val="22"/>
                <w:lang w:eastAsia="en-US"/>
              </w:rPr>
              <w:t>.000</w:t>
            </w:r>
            <w:r w:rsidR="00E515CE" w:rsidRPr="00EE17A3">
              <w:rPr>
                <w:rFonts w:ascii="Candara" w:hAnsi="Candara"/>
                <w:sz w:val="22"/>
                <w:szCs w:val="22"/>
                <w:lang w:eastAsia="en-US"/>
              </w:rPr>
              <w:t xml:space="preserve"> </w:t>
            </w:r>
            <w:r w:rsidR="00EE17A3" w:rsidRPr="00EE17A3">
              <w:rPr>
                <w:rFonts w:ascii="Candara" w:hAnsi="Candara"/>
                <w:sz w:val="22"/>
                <w:szCs w:val="22"/>
                <w:lang w:eastAsia="en-US"/>
              </w:rPr>
              <w:t xml:space="preserve">genitori - </w:t>
            </w:r>
            <w:r w:rsidR="008B477E">
              <w:rPr>
                <w:rFonts w:ascii="Candara" w:hAnsi="Candara"/>
                <w:sz w:val="22"/>
                <w:szCs w:val="22"/>
                <w:lang w:eastAsia="en-US"/>
              </w:rPr>
              <w:t xml:space="preserve">e </w:t>
            </w:r>
            <w:r w:rsidR="00EE17A3" w:rsidRPr="00441D53">
              <w:rPr>
                <w:rFonts w:ascii="Candara" w:hAnsi="Candar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  <w:lang w:eastAsia="en-US"/>
              </w:rPr>
              <w:t>9</w:t>
            </w:r>
            <w:r w:rsidR="00E515CE">
              <w:rPr>
                <w:rFonts w:ascii="Candara" w:hAnsi="Candara"/>
                <w:sz w:val="22"/>
                <w:szCs w:val="22"/>
                <w:lang w:eastAsia="en-US"/>
              </w:rPr>
              <w:t>.000 b</w:t>
            </w:r>
            <w:r w:rsidR="00EE17A3" w:rsidRPr="00441D53">
              <w:rPr>
                <w:rFonts w:ascii="Candara" w:hAnsi="Candara"/>
                <w:sz w:val="22"/>
                <w:szCs w:val="22"/>
                <w:lang w:eastAsia="en-US"/>
              </w:rPr>
              <w:t>ambini</w:t>
            </w:r>
            <w:r w:rsidR="00E515CE">
              <w:rPr>
                <w:rFonts w:ascii="Candara" w:hAnsi="Candara"/>
                <w:sz w:val="22"/>
                <w:szCs w:val="22"/>
                <w:lang w:eastAsia="en-US"/>
              </w:rPr>
              <w:t>, bambine e adolescenti</w:t>
            </w:r>
            <w:r w:rsidR="00424D84">
              <w:rPr>
                <w:rFonts w:ascii="Candara" w:hAnsi="Candara"/>
                <w:sz w:val="22"/>
                <w:szCs w:val="22"/>
                <w:lang w:eastAsia="en-US"/>
              </w:rPr>
              <w:t xml:space="preserve">. </w:t>
            </w:r>
            <w:r w:rsidR="001C4C5E" w:rsidRPr="00441D53">
              <w:rPr>
                <w:rFonts w:ascii="Candara" w:hAnsi="Candara"/>
                <w:sz w:val="22"/>
                <w:szCs w:val="22"/>
              </w:rPr>
              <w:t xml:space="preserve">Secondo il  rapporto di valutazione Child Protection </w:t>
            </w:r>
            <w:r w:rsidR="00D459F0">
              <w:rPr>
                <w:rFonts w:ascii="Candara" w:hAnsi="Candara"/>
                <w:sz w:val="22"/>
                <w:szCs w:val="22"/>
              </w:rPr>
              <w:t xml:space="preserve">nel </w:t>
            </w:r>
            <w:r w:rsidR="001C4C5E" w:rsidRPr="00441D53">
              <w:rPr>
                <w:rFonts w:ascii="Candara" w:hAnsi="Candara"/>
                <w:sz w:val="22"/>
                <w:szCs w:val="22"/>
              </w:rPr>
              <w:t xml:space="preserve">Nord della Siria del 2015, nel 94,2% dei casi si segnalano radicali e gravi cambiamenti comportamentali nei </w:t>
            </w:r>
            <w:r w:rsidR="00E515CE">
              <w:rPr>
                <w:rFonts w:ascii="Candara" w:hAnsi="Candara"/>
                <w:sz w:val="22"/>
                <w:szCs w:val="22"/>
              </w:rPr>
              <w:t>minori</w:t>
            </w:r>
            <w:r w:rsidR="00E515CE" w:rsidRPr="00441D53">
              <w:rPr>
                <w:rFonts w:ascii="Candara" w:hAnsi="Candara"/>
                <w:sz w:val="22"/>
                <w:szCs w:val="22"/>
              </w:rPr>
              <w:t xml:space="preserve"> </w:t>
            </w:r>
            <w:r w:rsidR="001C4C5E" w:rsidRPr="00441D53">
              <w:rPr>
                <w:rFonts w:ascii="Candara" w:hAnsi="Candara"/>
                <w:sz w:val="22"/>
                <w:szCs w:val="22"/>
              </w:rPr>
              <w:t xml:space="preserve">che i genitori non sanno spesso gestire o interpretare: pianti e urla improvvise, mancanza di volontà di andare a scuola, l'isolamento, depressione, enuresi, comportamento irrispettoso in famiglia, tristezza  aggressività nei confronti di se stessi (specialmente nelle bambine </w:t>
            </w:r>
            <w:r>
              <w:rPr>
                <w:rFonts w:ascii="Candara" w:hAnsi="Candara"/>
                <w:sz w:val="22"/>
                <w:szCs w:val="22"/>
              </w:rPr>
              <w:t>e nelle</w:t>
            </w:r>
            <w:r w:rsidR="008403DE">
              <w:rPr>
                <w:rFonts w:ascii="Candara" w:hAnsi="Candara"/>
                <w:sz w:val="22"/>
                <w:szCs w:val="22"/>
              </w:rPr>
              <w:t xml:space="preserve"> </w:t>
            </w:r>
            <w:r w:rsidR="001C4C5E" w:rsidRPr="00441D53">
              <w:rPr>
                <w:rFonts w:ascii="Candara" w:hAnsi="Candara"/>
                <w:sz w:val="22"/>
                <w:szCs w:val="22"/>
              </w:rPr>
              <w:t xml:space="preserve">ragazze), desiderano unirsi a gruppi armati (specialmente nei bambini </w:t>
            </w:r>
            <w:r>
              <w:rPr>
                <w:rFonts w:ascii="Candara" w:hAnsi="Candara"/>
                <w:sz w:val="22"/>
                <w:szCs w:val="22"/>
              </w:rPr>
              <w:t xml:space="preserve">e nei </w:t>
            </w:r>
            <w:r w:rsidR="001C4C5E" w:rsidRPr="00441D53">
              <w:rPr>
                <w:rFonts w:ascii="Candara" w:hAnsi="Candara"/>
                <w:sz w:val="22"/>
                <w:szCs w:val="22"/>
              </w:rPr>
              <w:t>ragazzi).. Indirettamente beneficeranno del progetto i Consigli Locali presenti nelle aree d’intervento</w:t>
            </w:r>
            <w:r w:rsidR="008403DE">
              <w:rPr>
                <w:rFonts w:ascii="Candara" w:hAnsi="Candara"/>
                <w:sz w:val="22"/>
                <w:szCs w:val="22"/>
              </w:rPr>
              <w:t xml:space="preserve"> e la società civile nel suo complesso in quanto maggiormente consapevoli e preparate</w:t>
            </w:r>
            <w:r w:rsidR="001C4C5E" w:rsidRPr="00441D53">
              <w:rPr>
                <w:rFonts w:ascii="Candara" w:hAnsi="Candara"/>
                <w:sz w:val="22"/>
                <w:szCs w:val="22"/>
              </w:rPr>
              <w:t>.</w:t>
            </w:r>
          </w:p>
        </w:tc>
      </w:tr>
      <w:tr w:rsidR="007461F4" w:rsidRPr="00441D53" w14:paraId="0118222D" w14:textId="77777777">
        <w:trPr>
          <w:trHeight w:val="552"/>
        </w:trPr>
        <w:tc>
          <w:tcPr>
            <w:tcW w:w="9778" w:type="dxa"/>
          </w:tcPr>
          <w:p w14:paraId="71563C7B" w14:textId="77777777" w:rsidR="007461F4" w:rsidRPr="00441D53" w:rsidRDefault="007461F4" w:rsidP="0039330F">
            <w:pPr>
              <w:spacing w:before="6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441D53">
              <w:rPr>
                <w:rFonts w:ascii="Candara" w:hAnsi="Candara"/>
                <w:b/>
                <w:sz w:val="22"/>
                <w:szCs w:val="22"/>
              </w:rPr>
              <w:t>Risultati attesi</w:t>
            </w:r>
          </w:p>
          <w:p w14:paraId="4C61F397" w14:textId="77777777" w:rsidR="00424D84" w:rsidRDefault="005B4B47" w:rsidP="001314B2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 w:rsidRPr="00441D53">
              <w:rPr>
                <w:rFonts w:ascii="Candara" w:hAnsi="Candara"/>
                <w:sz w:val="22"/>
                <w:szCs w:val="22"/>
              </w:rPr>
              <w:t>Un toolkit per genitori elaborato</w:t>
            </w:r>
            <w:r w:rsidR="00CC0223">
              <w:rPr>
                <w:rFonts w:ascii="Candara" w:hAnsi="Candara"/>
                <w:sz w:val="22"/>
                <w:szCs w:val="22"/>
              </w:rPr>
              <w:t xml:space="preserve">. </w:t>
            </w:r>
          </w:p>
          <w:p w14:paraId="68BC5957" w14:textId="64CACA3C" w:rsidR="001314B2" w:rsidRPr="00441D53" w:rsidRDefault="00B46D0C" w:rsidP="001314B2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 w:rsidRPr="00B46D0C">
              <w:rPr>
                <w:rFonts w:ascii="Candara" w:hAnsi="Candara"/>
                <w:sz w:val="22"/>
                <w:szCs w:val="22"/>
              </w:rPr>
              <w:t>4500 genitori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="008B477E" w:rsidRPr="008B477E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B4B47" w:rsidRPr="00441D53">
              <w:rPr>
                <w:rFonts w:ascii="Candara" w:hAnsi="Candara"/>
                <w:sz w:val="22"/>
                <w:szCs w:val="22"/>
              </w:rPr>
              <w:t>sono</w:t>
            </w:r>
            <w:r w:rsidR="008B477E">
              <w:rPr>
                <w:rFonts w:ascii="Candara" w:hAnsi="Candara"/>
                <w:sz w:val="22"/>
                <w:szCs w:val="22"/>
              </w:rPr>
              <w:t xml:space="preserve"> in</w:t>
            </w:r>
            <w:r w:rsidR="005B4B47" w:rsidRPr="00441D53">
              <w:rPr>
                <w:rFonts w:ascii="Candara" w:hAnsi="Candara"/>
                <w:sz w:val="22"/>
                <w:szCs w:val="22"/>
              </w:rPr>
              <w:t>formati sui temi dei toolkit</w:t>
            </w:r>
            <w:r w:rsidR="008B477E">
              <w:rPr>
                <w:rFonts w:ascii="Candara" w:hAnsi="Candara"/>
                <w:sz w:val="22"/>
                <w:szCs w:val="22"/>
              </w:rPr>
              <w:t xml:space="preserve">: </w:t>
            </w:r>
            <w:r w:rsidR="001314B2" w:rsidRPr="00441D53">
              <w:rPr>
                <w:rFonts w:ascii="Candara" w:hAnsi="Candara"/>
                <w:sz w:val="22"/>
                <w:szCs w:val="22"/>
              </w:rPr>
              <w:t>riconoscere, rispondere, prevenire le conseguenze dei traumi legati al conflitto e sapere a chi rivolgersi in caso di emergenza.</w:t>
            </w:r>
          </w:p>
          <w:p w14:paraId="1CBC5BBD" w14:textId="28E94134" w:rsidR="00C362FE" w:rsidRPr="00441D53" w:rsidRDefault="00424D84" w:rsidP="00D35B96">
            <w:pPr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9000 </w:t>
            </w:r>
            <w:r w:rsidR="00D35B96">
              <w:rPr>
                <w:rFonts w:ascii="Candara" w:hAnsi="Candara"/>
                <w:sz w:val="22"/>
                <w:szCs w:val="22"/>
              </w:rPr>
              <w:t>minori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="00D35B96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sono</w:t>
            </w:r>
            <w:r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supportati in maniera</w:t>
            </w:r>
            <w:r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coerente </w:t>
            </w:r>
            <w:r w:rsidR="00D35B96">
              <w:rPr>
                <w:rFonts w:ascii="Candara" w:hAnsi="Candara" w:cs="Tahoma"/>
                <w:sz w:val="22"/>
                <w:szCs w:val="22"/>
              </w:rPr>
              <w:t>dai soggetti</w:t>
            </w:r>
            <w:r w:rsidR="00D35B96" w:rsidRPr="00441D53">
              <w:rPr>
                <w:rFonts w:ascii="Candara" w:hAnsi="Candara" w:cs="Tahoma"/>
                <w:sz w:val="22"/>
                <w:szCs w:val="22"/>
              </w:rPr>
              <w:t xml:space="preserve"> impegnati nella </w:t>
            </w:r>
            <w:r w:rsidR="00D35B96">
              <w:rPr>
                <w:rFonts w:ascii="Candara" w:hAnsi="Candara" w:cs="Tahoma"/>
                <w:sz w:val="22"/>
                <w:szCs w:val="22"/>
              </w:rPr>
              <w:t xml:space="preserve">loro </w:t>
            </w:r>
            <w:r w:rsidR="00D35B96" w:rsidRPr="00441D53">
              <w:rPr>
                <w:rFonts w:ascii="Candara" w:hAnsi="Candara" w:cs="Tahoma"/>
                <w:sz w:val="22"/>
                <w:szCs w:val="22"/>
              </w:rPr>
              <w:t xml:space="preserve">tutela (insegnanti, genitori, tutori) </w:t>
            </w:r>
            <w:r w:rsidR="00D35B96">
              <w:rPr>
                <w:rFonts w:ascii="Candara" w:hAnsi="Candara" w:cs="Tahoma"/>
                <w:sz w:val="22"/>
                <w:szCs w:val="22"/>
              </w:rPr>
              <w:t>contribuendo</w:t>
            </w:r>
            <w:r w:rsidR="00D35B96" w:rsidRPr="00441D53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D35B96">
              <w:rPr>
                <w:rFonts w:ascii="Candara" w:hAnsi="Candara" w:cs="Tahoma"/>
                <w:sz w:val="22"/>
                <w:szCs w:val="22"/>
              </w:rPr>
              <w:t>a superare</w:t>
            </w:r>
            <w:r w:rsidR="00D35B96" w:rsidRPr="00441D53">
              <w:rPr>
                <w:rFonts w:ascii="Candara" w:hAnsi="Candara" w:cs="Tahoma"/>
                <w:sz w:val="22"/>
                <w:szCs w:val="22"/>
              </w:rPr>
              <w:t xml:space="preserve"> i problemi legati allo stress emotivo.</w:t>
            </w:r>
          </w:p>
        </w:tc>
      </w:tr>
      <w:tr w:rsidR="007461F4" w:rsidRPr="00441D53" w14:paraId="366A4397" w14:textId="77777777">
        <w:trPr>
          <w:trHeight w:val="1049"/>
        </w:trPr>
        <w:tc>
          <w:tcPr>
            <w:tcW w:w="9778" w:type="dxa"/>
          </w:tcPr>
          <w:p w14:paraId="15E3DAE3" w14:textId="77777777" w:rsidR="007461F4" w:rsidRPr="00441D53" w:rsidRDefault="007461F4" w:rsidP="0039330F">
            <w:pPr>
              <w:spacing w:before="60"/>
              <w:jc w:val="both"/>
              <w:rPr>
                <w:rFonts w:ascii="Candara" w:hAnsi="Candara"/>
                <w:b/>
                <w:sz w:val="22"/>
                <w:szCs w:val="22"/>
              </w:rPr>
            </w:pPr>
            <w:r w:rsidRPr="00441D53">
              <w:rPr>
                <w:rFonts w:ascii="Candara" w:hAnsi="Candara"/>
                <w:b/>
                <w:sz w:val="22"/>
                <w:szCs w:val="22"/>
              </w:rPr>
              <w:t>Principali attività</w:t>
            </w:r>
          </w:p>
          <w:p w14:paraId="79E08C10" w14:textId="0CC811AD" w:rsidR="00E84FEF" w:rsidRPr="00441D53" w:rsidRDefault="00084B4A" w:rsidP="00C51B52">
            <w:pPr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Ai.Bi. si sta impegnando</w:t>
            </w:r>
            <w:r w:rsidR="00B46D0C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in collaborazione con il coordinamento delle attività di protezione nel Nord della Siria </w:t>
            </w:r>
            <w:r w:rsidR="00CC0223" w:rsidRPr="00441D53">
              <w:rPr>
                <w:rFonts w:ascii="Candara" w:hAnsi="Candara" w:cs="Tahoma"/>
                <w:sz w:val="22"/>
                <w:szCs w:val="22"/>
              </w:rPr>
              <w:t>Protection Cluster</w:t>
            </w:r>
            <w:r w:rsidR="00CC0223">
              <w:rPr>
                <w:rFonts w:ascii="Candara" w:hAnsi="Candara" w:cs="Tahoma"/>
                <w:sz w:val="22"/>
                <w:szCs w:val="22"/>
              </w:rPr>
              <w:t xml:space="preserve">, </w:t>
            </w:r>
            <w:r>
              <w:rPr>
                <w:rFonts w:ascii="Candara" w:hAnsi="Candara" w:cs="Tahoma"/>
                <w:sz w:val="22"/>
                <w:szCs w:val="22"/>
              </w:rPr>
              <w:t>sotto il coordinamento di UNICEF,</w:t>
            </w:r>
            <w:r w:rsidR="00AE69F3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C51B52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nella realizzazione di</w:t>
            </w:r>
            <w:r w:rsidR="00CC022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un</w:t>
            </w:r>
            <w:r w:rsidR="00CC0223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progetto finalizzato al rafforzamento delle competenze sulla gestione dei traumi in situazion</w:t>
            </w:r>
            <w:r w:rsidR="00D459F0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d</w:t>
            </w:r>
            <w:r w:rsidR="00D459F0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Emergenz</w:t>
            </w:r>
            <w:r w:rsidR="00D459F0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ttraverso la formazione 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su attività di</w:t>
            </w:r>
            <w:r w:rsidR="00D459F0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supporto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psico-sociale</w:t>
            </w:r>
            <w:r w:rsidR="00CC022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rivolto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362FE" w:rsidRPr="00441D53">
              <w:rPr>
                <w:rFonts w:ascii="Candara" w:hAnsi="Candara" w:cs="Calibri"/>
                <w:b/>
                <w:color w:val="000000"/>
                <w:sz w:val="22"/>
                <w:szCs w:val="22"/>
                <w:shd w:val="clear" w:color="auto" w:fill="FFFFFF"/>
              </w:rPr>
              <w:t>a 1300 insegnanti</w:t>
            </w:r>
            <w:r w:rsidR="00CC0223">
              <w:rPr>
                <w:rFonts w:ascii="Candara" w:hAnsi="Candara" w:cs="Calibri"/>
                <w:b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il progetto consentirà di raggiungere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C022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in 39 scuole, </w:t>
            </w:r>
            <w:r w:rsidR="00B46D0C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9000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bambini</w:t>
            </w:r>
            <w:r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, bambine e adolescenti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vittime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da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l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conflitt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o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. Grazie alla proposta che stiamo </w:t>
            </w:r>
            <w:r w:rsidR="00F803D7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sottoponendo</w:t>
            </w:r>
            <w:r w:rsidR="00F803D7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alla Regione Friuli Venezia Giulia, AiBi potrebbe sviluppare in parallelo, una formazione specifica </w:t>
            </w:r>
            <w:r w:rsidR="00C362FE" w:rsidRPr="00441D53">
              <w:rPr>
                <w:rFonts w:ascii="Candara" w:hAnsi="Candara" w:cs="Calibri"/>
                <w:b/>
                <w:color w:val="000000"/>
                <w:sz w:val="22"/>
                <w:szCs w:val="22"/>
                <w:shd w:val="clear" w:color="auto" w:fill="FFFFFF"/>
              </w:rPr>
              <w:t>per i genitori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degli stessi bambini</w:t>
            </w:r>
            <w:r w:rsidR="00CC022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per aiutarli a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81A16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riconoscere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, riportare e 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affrontare </w:t>
            </w:r>
            <w:r w:rsidR="009565A8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i segni di stress 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emozionale</w:t>
            </w:r>
            <w:r w:rsidR="001E2E41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565A8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e di depressione, in quanto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le famiglie sono la prima linea di difesa per la salute mentale</w:t>
            </w:r>
            <w:r w:rsidR="001E2E41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e fisica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dei bambini dalla zona di conflitto. </w:t>
            </w:r>
            <w:r w:rsidR="00AE69F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Gli</w:t>
            </w:r>
            <w:r w:rsidR="00E0647E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E69F3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intervent</w:t>
            </w:r>
            <w:r w:rsidR="00E0647E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, nello 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specifico, funzionerebbe</w:t>
            </w:r>
            <w:r w:rsidR="00E0647E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ro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in maniera complementare</w:t>
            </w:r>
            <w:r w:rsidR="009565A8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977C4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a un lato, con le attività di formazione in tema psicosociale</w:t>
            </w:r>
            <w:r w:rsidR="00C51B52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si mira a rafforzare le abilità e le competenze individuali dei professori che passano la maggior parte della giornata a contatto con i minori</w:t>
            </w:r>
            <w:r w:rsidR="009565A8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-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consentendo loro di integrare le attività educativa quotidiane con attività di supporto psicosociale; dall'altro - per far sì che la formazione degli insegnanti possa essere maggiormente efficace e coerente con le risposte che il bambino riceve dagli adulti</w:t>
            </w:r>
            <w:r w:rsidR="00424D84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, i</w:t>
            </w:r>
            <w:r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genitori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verranno formati affinché possano riconoscere, rispondere, prevenire le </w:t>
            </w:r>
            <w:r w:rsidR="00C362FE" w:rsidRPr="00441D53">
              <w:rPr>
                <w:rFonts w:ascii="Candara" w:hAnsi="Candara"/>
                <w:bCs/>
                <w:sz w:val="22"/>
                <w:szCs w:val="22"/>
              </w:rPr>
              <w:t>conseguenze dei traumi legati al conflitto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e sapere a chi rivolgersi in caso di emergenza. </w:t>
            </w:r>
            <w:r w:rsidR="003977C4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Per la formazione dei genitori verrà </w:t>
            </w:r>
            <w:r w:rsidR="00511D75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creato</w:t>
            </w:r>
            <w:r w:rsidR="003977C4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un tool-kit</w:t>
            </w:r>
            <w:r w:rsidR="00CC022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, elaborato</w:t>
            </w:r>
            <w:r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C0223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da un gruppo di lavoro formato da </w:t>
            </w:r>
            <w:r w:rsidR="00B46D0C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un</w:t>
            </w:r>
            <w:r w:rsidR="00CC0223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professor</w:t>
            </w:r>
            <w:r w:rsidR="00B46D0C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e, un pedagogista, una illustratrice siriana </w:t>
            </w:r>
            <w:r w:rsidR="00CC0223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e due </w:t>
            </w:r>
            <w:r w:rsidR="00B46D0C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genitori</w:t>
            </w:r>
            <w:r w:rsidR="00CC022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="003977C4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partendo dalle richieste e dagli stimoli raccolti durante </w:t>
            </w:r>
            <w:r w:rsidR="00511D75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i </w:t>
            </w:r>
            <w:r w:rsidR="00CC022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CC0223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11D75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Focus-group organizzati con i genitori.</w:t>
            </w:r>
            <w:r w:rsidR="00511D75" w:rsidRPr="00441D53">
              <w:rPr>
                <w:rStyle w:val="Rimandocommento"/>
                <w:rFonts w:ascii="Candara" w:hAnsi="Candara"/>
                <w:sz w:val="22"/>
                <w:szCs w:val="22"/>
              </w:rPr>
              <w:t xml:space="preserve"> </w:t>
            </w:r>
            <w:r w:rsidR="009565A8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Il materiale elaborato</w:t>
            </w:r>
            <w:r w:rsidR="003977C4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9565A8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verr</w:t>
            </w:r>
            <w:r w:rsidR="003977C4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>à</w:t>
            </w:r>
            <w:r w:rsidR="009565A8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diffuso</w:t>
            </w:r>
            <w:r w:rsidR="00C51B52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attraverso eventi e incontri</w:t>
            </w:r>
            <w:r w:rsidR="009565A8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in tutte</w:t>
            </w:r>
            <w:r w:rsidR="00CC022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le 39</w:t>
            </w:r>
            <w:r w:rsidR="009565A8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le scuole</w:t>
            </w:r>
            <w:r w:rsidR="00B46D0C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 da una equipe di 3 persone coinvolte nell’elaborazione dello strumento</w:t>
            </w:r>
            <w:r w:rsidR="00C362FE" w:rsidRPr="00441D53">
              <w:rPr>
                <w:rFonts w:ascii="Candara" w:hAnsi="Candara" w:cs="Calibri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</w:tr>
    </w:tbl>
    <w:p w14:paraId="25AFC269" w14:textId="77777777" w:rsidR="007461F4" w:rsidRPr="00441D53" w:rsidRDefault="007461F4" w:rsidP="007461F4">
      <w:pPr>
        <w:rPr>
          <w:rFonts w:ascii="Candara" w:hAnsi="Candara"/>
          <w:sz w:val="22"/>
          <w:szCs w:val="22"/>
        </w:rPr>
      </w:pPr>
    </w:p>
    <w:p w14:paraId="486239F0" w14:textId="77777777" w:rsidR="007461F4" w:rsidRPr="00441D53" w:rsidRDefault="007461F4" w:rsidP="007461F4">
      <w:pPr>
        <w:rPr>
          <w:rFonts w:ascii="Candara" w:hAnsi="Candara"/>
          <w:sz w:val="22"/>
          <w:szCs w:val="22"/>
        </w:rPr>
      </w:pPr>
    </w:p>
    <w:p w14:paraId="7B557AB6" w14:textId="15B4FA0E" w:rsidR="007461F4" w:rsidRPr="00037DD1" w:rsidRDefault="007461F4" w:rsidP="007461F4">
      <w:pPr>
        <w:rPr>
          <w:rFonts w:ascii="Candara" w:hAnsi="Candara" w:cs="Tahoma"/>
          <w:sz w:val="22"/>
          <w:szCs w:val="22"/>
        </w:rPr>
      </w:pPr>
      <w:r w:rsidRPr="00441D53">
        <w:rPr>
          <w:rFonts w:ascii="Candara" w:hAnsi="Candara" w:cs="Tahoma"/>
          <w:sz w:val="22"/>
          <w:szCs w:val="22"/>
        </w:rPr>
        <w:t xml:space="preserve">Costo totale del progetto: </w:t>
      </w:r>
      <w:r w:rsidR="00B46D0C" w:rsidRPr="00037DD1">
        <w:rPr>
          <w:rFonts w:ascii="Candara" w:hAnsi="Candara" w:cs="Tahoma"/>
          <w:b/>
          <w:sz w:val="22"/>
          <w:szCs w:val="22"/>
        </w:rPr>
        <w:t>€   49.890,00</w:t>
      </w:r>
      <w:r w:rsidR="00B46D0C" w:rsidRPr="00037DD1">
        <w:rPr>
          <w:rFonts w:ascii="Candara" w:hAnsi="Candara" w:cs="Tahoma"/>
          <w:sz w:val="22"/>
          <w:szCs w:val="22"/>
        </w:rPr>
        <w:t xml:space="preserve"> </w:t>
      </w:r>
    </w:p>
    <w:p w14:paraId="19517FBF" w14:textId="77777777" w:rsidR="007461F4" w:rsidRPr="00441D53" w:rsidRDefault="007461F4" w:rsidP="007461F4">
      <w:pPr>
        <w:rPr>
          <w:rFonts w:ascii="Candara" w:hAnsi="Candara" w:cs="Tahoma"/>
          <w:sz w:val="22"/>
          <w:szCs w:val="22"/>
        </w:rPr>
      </w:pPr>
    </w:p>
    <w:p w14:paraId="669E7DF4" w14:textId="6E4CB579" w:rsidR="007461F4" w:rsidRPr="00441D53" w:rsidRDefault="007461F4" w:rsidP="007461F4">
      <w:pPr>
        <w:rPr>
          <w:rFonts w:ascii="Candara" w:hAnsi="Candara" w:cs="Tahoma"/>
          <w:sz w:val="22"/>
          <w:szCs w:val="22"/>
        </w:rPr>
      </w:pPr>
      <w:r w:rsidRPr="00441D53">
        <w:rPr>
          <w:rFonts w:ascii="Candara" w:hAnsi="Candara" w:cs="Tahoma"/>
          <w:sz w:val="22"/>
          <w:szCs w:val="22"/>
        </w:rPr>
        <w:t xml:space="preserve">Contributo richiesto alla Regione: </w:t>
      </w:r>
      <w:r w:rsidR="00B46D0C" w:rsidRPr="00B46D0C">
        <w:rPr>
          <w:rFonts w:ascii="Candara" w:hAnsi="Candara" w:cs="Tahoma"/>
          <w:b/>
          <w:sz w:val="22"/>
          <w:szCs w:val="22"/>
        </w:rPr>
        <w:t>€ 29.850,00</w:t>
      </w:r>
      <w:r w:rsidRPr="00441D53">
        <w:rPr>
          <w:rFonts w:ascii="Candara" w:hAnsi="Candara" w:cs="Tahoma"/>
          <w:sz w:val="22"/>
          <w:szCs w:val="22"/>
        </w:rPr>
        <w:tab/>
        <w:t xml:space="preserve">Pari al </w:t>
      </w:r>
      <w:r w:rsidR="00B46D0C" w:rsidRPr="00B46D0C">
        <w:rPr>
          <w:rFonts w:ascii="Candara" w:hAnsi="Candara" w:cs="Tahoma"/>
          <w:b/>
          <w:sz w:val="22"/>
          <w:szCs w:val="22"/>
        </w:rPr>
        <w:t>59,83%</w:t>
      </w:r>
      <w:r w:rsidRPr="00441D53">
        <w:rPr>
          <w:rFonts w:ascii="Candara" w:hAnsi="Candara" w:cs="Tahoma"/>
          <w:sz w:val="22"/>
          <w:szCs w:val="22"/>
        </w:rPr>
        <w:t xml:space="preserve"> del costo totale del progetto.</w:t>
      </w:r>
    </w:p>
    <w:p w14:paraId="6952E2FD" w14:textId="77777777" w:rsidR="007461F4" w:rsidRPr="00037DD1" w:rsidRDefault="007461F4" w:rsidP="007461F4">
      <w:pPr>
        <w:rPr>
          <w:rFonts w:ascii="Candara" w:hAnsi="Candara" w:cs="Tahoma"/>
          <w:sz w:val="22"/>
          <w:szCs w:val="22"/>
        </w:rPr>
      </w:pPr>
    </w:p>
    <w:p w14:paraId="2BDAEC96" w14:textId="77777777" w:rsidR="007461F4" w:rsidRPr="00037DD1" w:rsidRDefault="007461F4" w:rsidP="007461F4">
      <w:pPr>
        <w:rPr>
          <w:rFonts w:ascii="Candara" w:hAnsi="Candara" w:cs="Tahoma"/>
          <w:sz w:val="22"/>
          <w:szCs w:val="22"/>
        </w:rPr>
      </w:pPr>
    </w:p>
    <w:p w14:paraId="08B306D2" w14:textId="77777777" w:rsidR="007461F4" w:rsidRPr="004C13AF" w:rsidRDefault="007461F4" w:rsidP="00DA54AF">
      <w:pPr>
        <w:pStyle w:val="Titolo"/>
        <w:widowControl/>
        <w:spacing w:before="60"/>
        <w:jc w:val="left"/>
        <w:rPr>
          <w:rFonts w:ascii="DecimaWE Rg" w:hAnsi="DecimaWE Rg" w:cs="Arial"/>
          <w:b w:val="0"/>
          <w:sz w:val="22"/>
          <w:szCs w:val="22"/>
        </w:rPr>
      </w:pPr>
    </w:p>
    <w:sectPr w:rsidR="007461F4" w:rsidRPr="004C13AF" w:rsidSect="00DA54AF"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B1B7E" w14:textId="77777777" w:rsidR="00CC6409" w:rsidRDefault="00CC6409">
      <w:r>
        <w:t>_</w:t>
      </w:r>
    </w:p>
  </w:endnote>
  <w:endnote w:type="continuationSeparator" w:id="0">
    <w:p w14:paraId="3E126816" w14:textId="77777777" w:rsidR="00CC6409" w:rsidRDefault="00CC6409">
      <w:r>
        <w:t>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10F88" w14:textId="77777777" w:rsidR="00CC6409" w:rsidRDefault="00CC6409">
      <w:r>
        <w:t>_</w:t>
      </w:r>
    </w:p>
  </w:footnote>
  <w:footnote w:type="continuationSeparator" w:id="0">
    <w:p w14:paraId="2BF549C7" w14:textId="77777777" w:rsidR="00CC6409" w:rsidRDefault="00CC6409">
      <w:r>
        <w:t>_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60"/>
    <w:multiLevelType w:val="hybridMultilevel"/>
    <w:tmpl w:val="E8A6EC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D4729"/>
    <w:multiLevelType w:val="hybridMultilevel"/>
    <w:tmpl w:val="4CACB9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CB3131"/>
    <w:multiLevelType w:val="hybridMultilevel"/>
    <w:tmpl w:val="BD62E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0736B"/>
    <w:multiLevelType w:val="hybridMultilevel"/>
    <w:tmpl w:val="1ED88BCA"/>
    <w:lvl w:ilvl="0" w:tplc="685C2B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596E2F"/>
    <w:multiLevelType w:val="hybridMultilevel"/>
    <w:tmpl w:val="C4BABCD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72E1580"/>
    <w:multiLevelType w:val="hybridMultilevel"/>
    <w:tmpl w:val="FC2008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C8787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583A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1523DF"/>
    <w:multiLevelType w:val="hybridMultilevel"/>
    <w:tmpl w:val="2976074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A7"/>
    <w:rsid w:val="00001394"/>
    <w:rsid w:val="0000391C"/>
    <w:rsid w:val="00010195"/>
    <w:rsid w:val="00014CC7"/>
    <w:rsid w:val="00026384"/>
    <w:rsid w:val="00037DD1"/>
    <w:rsid w:val="000401BA"/>
    <w:rsid w:val="000407FA"/>
    <w:rsid w:val="0004192A"/>
    <w:rsid w:val="00041AD8"/>
    <w:rsid w:val="0005305F"/>
    <w:rsid w:val="00056225"/>
    <w:rsid w:val="00057440"/>
    <w:rsid w:val="00062A7E"/>
    <w:rsid w:val="00075D4C"/>
    <w:rsid w:val="00082542"/>
    <w:rsid w:val="00084B4A"/>
    <w:rsid w:val="00085C47"/>
    <w:rsid w:val="00090278"/>
    <w:rsid w:val="00091BDD"/>
    <w:rsid w:val="00093470"/>
    <w:rsid w:val="000953E8"/>
    <w:rsid w:val="000A0C36"/>
    <w:rsid w:val="000A183A"/>
    <w:rsid w:val="000A5FA8"/>
    <w:rsid w:val="000B4E10"/>
    <w:rsid w:val="000B5D3E"/>
    <w:rsid w:val="000C2288"/>
    <w:rsid w:val="000C3E48"/>
    <w:rsid w:val="000D02C4"/>
    <w:rsid w:val="000D15AE"/>
    <w:rsid w:val="000D5CC5"/>
    <w:rsid w:val="000E3C3F"/>
    <w:rsid w:val="000E5E12"/>
    <w:rsid w:val="000F0A9D"/>
    <w:rsid w:val="000F1CF0"/>
    <w:rsid w:val="0010059D"/>
    <w:rsid w:val="00117524"/>
    <w:rsid w:val="001204FD"/>
    <w:rsid w:val="001218B5"/>
    <w:rsid w:val="001228BA"/>
    <w:rsid w:val="00123F2B"/>
    <w:rsid w:val="001314B2"/>
    <w:rsid w:val="00153B65"/>
    <w:rsid w:val="00153FD4"/>
    <w:rsid w:val="0016602B"/>
    <w:rsid w:val="00172438"/>
    <w:rsid w:val="00180ACD"/>
    <w:rsid w:val="00184E47"/>
    <w:rsid w:val="00185ACB"/>
    <w:rsid w:val="001B198C"/>
    <w:rsid w:val="001C3336"/>
    <w:rsid w:val="001C4B70"/>
    <w:rsid w:val="001C4C5E"/>
    <w:rsid w:val="001C731F"/>
    <w:rsid w:val="001D7C6B"/>
    <w:rsid w:val="001E2E41"/>
    <w:rsid w:val="001E60BE"/>
    <w:rsid w:val="001F0EF3"/>
    <w:rsid w:val="001F2B39"/>
    <w:rsid w:val="00213888"/>
    <w:rsid w:val="00225512"/>
    <w:rsid w:val="00230F46"/>
    <w:rsid w:val="0023416C"/>
    <w:rsid w:val="00237C31"/>
    <w:rsid w:val="0024556C"/>
    <w:rsid w:val="00246A39"/>
    <w:rsid w:val="002470F5"/>
    <w:rsid w:val="00250661"/>
    <w:rsid w:val="002520FE"/>
    <w:rsid w:val="0027246A"/>
    <w:rsid w:val="00273E78"/>
    <w:rsid w:val="00281A16"/>
    <w:rsid w:val="00296F5F"/>
    <w:rsid w:val="002A1228"/>
    <w:rsid w:val="002A4692"/>
    <w:rsid w:val="002A4B0C"/>
    <w:rsid w:val="002A4FA4"/>
    <w:rsid w:val="002A5CF6"/>
    <w:rsid w:val="002B0235"/>
    <w:rsid w:val="002C16B0"/>
    <w:rsid w:val="002E15A9"/>
    <w:rsid w:val="002E5343"/>
    <w:rsid w:val="002F1E98"/>
    <w:rsid w:val="002F545D"/>
    <w:rsid w:val="00300470"/>
    <w:rsid w:val="00302F96"/>
    <w:rsid w:val="00304CF6"/>
    <w:rsid w:val="00306893"/>
    <w:rsid w:val="00320060"/>
    <w:rsid w:val="00327053"/>
    <w:rsid w:val="00333054"/>
    <w:rsid w:val="00345B58"/>
    <w:rsid w:val="0034725F"/>
    <w:rsid w:val="00367DBB"/>
    <w:rsid w:val="00376E6E"/>
    <w:rsid w:val="0038138C"/>
    <w:rsid w:val="00381AF1"/>
    <w:rsid w:val="0039330F"/>
    <w:rsid w:val="0039718F"/>
    <w:rsid w:val="003977C4"/>
    <w:rsid w:val="003A09F0"/>
    <w:rsid w:val="003A523F"/>
    <w:rsid w:val="003B19E5"/>
    <w:rsid w:val="003C3435"/>
    <w:rsid w:val="003C48AC"/>
    <w:rsid w:val="003E3665"/>
    <w:rsid w:val="003F0248"/>
    <w:rsid w:val="003F689F"/>
    <w:rsid w:val="00410373"/>
    <w:rsid w:val="00423FE9"/>
    <w:rsid w:val="00424D84"/>
    <w:rsid w:val="00425E52"/>
    <w:rsid w:val="00431608"/>
    <w:rsid w:val="0043699A"/>
    <w:rsid w:val="00441D53"/>
    <w:rsid w:val="004424F9"/>
    <w:rsid w:val="0045038F"/>
    <w:rsid w:val="00453204"/>
    <w:rsid w:val="00455763"/>
    <w:rsid w:val="00456578"/>
    <w:rsid w:val="00476999"/>
    <w:rsid w:val="004A5B26"/>
    <w:rsid w:val="004B4DBD"/>
    <w:rsid w:val="004B544E"/>
    <w:rsid w:val="004C13AF"/>
    <w:rsid w:val="004C3C78"/>
    <w:rsid w:val="004D562F"/>
    <w:rsid w:val="004E66AC"/>
    <w:rsid w:val="004E76D2"/>
    <w:rsid w:val="004F59AC"/>
    <w:rsid w:val="004F6AEA"/>
    <w:rsid w:val="00511D75"/>
    <w:rsid w:val="00520F80"/>
    <w:rsid w:val="005331D4"/>
    <w:rsid w:val="0054404F"/>
    <w:rsid w:val="00547354"/>
    <w:rsid w:val="005751DA"/>
    <w:rsid w:val="005817EF"/>
    <w:rsid w:val="00587D67"/>
    <w:rsid w:val="00591A8E"/>
    <w:rsid w:val="005A4F9C"/>
    <w:rsid w:val="005A5132"/>
    <w:rsid w:val="005B4B47"/>
    <w:rsid w:val="005B7DA8"/>
    <w:rsid w:val="005C3422"/>
    <w:rsid w:val="005C4BC3"/>
    <w:rsid w:val="005E4356"/>
    <w:rsid w:val="005F393A"/>
    <w:rsid w:val="006078DB"/>
    <w:rsid w:val="00610061"/>
    <w:rsid w:val="006139F5"/>
    <w:rsid w:val="00625242"/>
    <w:rsid w:val="00634945"/>
    <w:rsid w:val="00650A8C"/>
    <w:rsid w:val="00652E38"/>
    <w:rsid w:val="006535F4"/>
    <w:rsid w:val="00672F42"/>
    <w:rsid w:val="006960A8"/>
    <w:rsid w:val="006A0FAA"/>
    <w:rsid w:val="006C762C"/>
    <w:rsid w:val="006F2045"/>
    <w:rsid w:val="006F64C3"/>
    <w:rsid w:val="007129D1"/>
    <w:rsid w:val="00721A38"/>
    <w:rsid w:val="0072689F"/>
    <w:rsid w:val="007461F4"/>
    <w:rsid w:val="0074666E"/>
    <w:rsid w:val="007640A2"/>
    <w:rsid w:val="00766127"/>
    <w:rsid w:val="00774085"/>
    <w:rsid w:val="00775503"/>
    <w:rsid w:val="007A7F47"/>
    <w:rsid w:val="007B6E91"/>
    <w:rsid w:val="007C2F18"/>
    <w:rsid w:val="007C33F8"/>
    <w:rsid w:val="007D37E5"/>
    <w:rsid w:val="007D3FA3"/>
    <w:rsid w:val="007D7B0A"/>
    <w:rsid w:val="007E097A"/>
    <w:rsid w:val="007E1619"/>
    <w:rsid w:val="007F0C13"/>
    <w:rsid w:val="008071C5"/>
    <w:rsid w:val="0082031B"/>
    <w:rsid w:val="0083001C"/>
    <w:rsid w:val="008403DE"/>
    <w:rsid w:val="00850317"/>
    <w:rsid w:val="008550C0"/>
    <w:rsid w:val="008551C4"/>
    <w:rsid w:val="00857733"/>
    <w:rsid w:val="00864644"/>
    <w:rsid w:val="00864A8C"/>
    <w:rsid w:val="008701D2"/>
    <w:rsid w:val="00876C07"/>
    <w:rsid w:val="008825CE"/>
    <w:rsid w:val="0088753E"/>
    <w:rsid w:val="008A4ED2"/>
    <w:rsid w:val="008B477E"/>
    <w:rsid w:val="008B4FE9"/>
    <w:rsid w:val="008C667C"/>
    <w:rsid w:val="008E16AB"/>
    <w:rsid w:val="008E4A9D"/>
    <w:rsid w:val="008F744D"/>
    <w:rsid w:val="00902914"/>
    <w:rsid w:val="00911CD4"/>
    <w:rsid w:val="00925C44"/>
    <w:rsid w:val="009524BD"/>
    <w:rsid w:val="00956098"/>
    <w:rsid w:val="009565A8"/>
    <w:rsid w:val="00965397"/>
    <w:rsid w:val="00971580"/>
    <w:rsid w:val="00982ED1"/>
    <w:rsid w:val="00991044"/>
    <w:rsid w:val="009A011C"/>
    <w:rsid w:val="009B102F"/>
    <w:rsid w:val="009C4118"/>
    <w:rsid w:val="009D0653"/>
    <w:rsid w:val="009D231F"/>
    <w:rsid w:val="009D3687"/>
    <w:rsid w:val="009D6BE5"/>
    <w:rsid w:val="009F0740"/>
    <w:rsid w:val="00A0141A"/>
    <w:rsid w:val="00A20663"/>
    <w:rsid w:val="00A21D41"/>
    <w:rsid w:val="00A22A58"/>
    <w:rsid w:val="00A30F92"/>
    <w:rsid w:val="00A36044"/>
    <w:rsid w:val="00A37A2C"/>
    <w:rsid w:val="00A41A0A"/>
    <w:rsid w:val="00A457F9"/>
    <w:rsid w:val="00A7372B"/>
    <w:rsid w:val="00A739B9"/>
    <w:rsid w:val="00A7412F"/>
    <w:rsid w:val="00A75B6D"/>
    <w:rsid w:val="00A771B4"/>
    <w:rsid w:val="00A81C18"/>
    <w:rsid w:val="00A939AE"/>
    <w:rsid w:val="00AB12BB"/>
    <w:rsid w:val="00AC2370"/>
    <w:rsid w:val="00AC4317"/>
    <w:rsid w:val="00AD0F41"/>
    <w:rsid w:val="00AD7D51"/>
    <w:rsid w:val="00AE69F3"/>
    <w:rsid w:val="00AF78CA"/>
    <w:rsid w:val="00B065AE"/>
    <w:rsid w:val="00B15FF0"/>
    <w:rsid w:val="00B16531"/>
    <w:rsid w:val="00B16AD7"/>
    <w:rsid w:val="00B302E7"/>
    <w:rsid w:val="00B33F75"/>
    <w:rsid w:val="00B40C1F"/>
    <w:rsid w:val="00B42934"/>
    <w:rsid w:val="00B42DEC"/>
    <w:rsid w:val="00B43588"/>
    <w:rsid w:val="00B46D0C"/>
    <w:rsid w:val="00B55475"/>
    <w:rsid w:val="00B55BFB"/>
    <w:rsid w:val="00B63FC7"/>
    <w:rsid w:val="00B75B71"/>
    <w:rsid w:val="00B77452"/>
    <w:rsid w:val="00B83027"/>
    <w:rsid w:val="00BA5E6D"/>
    <w:rsid w:val="00BB10D4"/>
    <w:rsid w:val="00BB3B58"/>
    <w:rsid w:val="00BE6D19"/>
    <w:rsid w:val="00BF2EF8"/>
    <w:rsid w:val="00BF5D77"/>
    <w:rsid w:val="00C02BFB"/>
    <w:rsid w:val="00C03B9D"/>
    <w:rsid w:val="00C04080"/>
    <w:rsid w:val="00C1186A"/>
    <w:rsid w:val="00C1417F"/>
    <w:rsid w:val="00C174DB"/>
    <w:rsid w:val="00C20A06"/>
    <w:rsid w:val="00C24B64"/>
    <w:rsid w:val="00C26C12"/>
    <w:rsid w:val="00C278C4"/>
    <w:rsid w:val="00C362FE"/>
    <w:rsid w:val="00C37E5B"/>
    <w:rsid w:val="00C40D74"/>
    <w:rsid w:val="00C51B52"/>
    <w:rsid w:val="00C54BA4"/>
    <w:rsid w:val="00C624B2"/>
    <w:rsid w:val="00C8148C"/>
    <w:rsid w:val="00CA0247"/>
    <w:rsid w:val="00CA4D81"/>
    <w:rsid w:val="00CA600E"/>
    <w:rsid w:val="00CC0223"/>
    <w:rsid w:val="00CC1093"/>
    <w:rsid w:val="00CC6409"/>
    <w:rsid w:val="00CC7E0B"/>
    <w:rsid w:val="00CE1F61"/>
    <w:rsid w:val="00CE2284"/>
    <w:rsid w:val="00CE782E"/>
    <w:rsid w:val="00D00A96"/>
    <w:rsid w:val="00D1247E"/>
    <w:rsid w:val="00D15C81"/>
    <w:rsid w:val="00D178E6"/>
    <w:rsid w:val="00D21C60"/>
    <w:rsid w:val="00D347D4"/>
    <w:rsid w:val="00D35B96"/>
    <w:rsid w:val="00D4018A"/>
    <w:rsid w:val="00D459F0"/>
    <w:rsid w:val="00D5336F"/>
    <w:rsid w:val="00D562F7"/>
    <w:rsid w:val="00D72507"/>
    <w:rsid w:val="00D73625"/>
    <w:rsid w:val="00D93C4A"/>
    <w:rsid w:val="00D94E6C"/>
    <w:rsid w:val="00D94E7A"/>
    <w:rsid w:val="00DA3B1B"/>
    <w:rsid w:val="00DA54AF"/>
    <w:rsid w:val="00DB64FA"/>
    <w:rsid w:val="00DD16B1"/>
    <w:rsid w:val="00DD5B5A"/>
    <w:rsid w:val="00DD6025"/>
    <w:rsid w:val="00DE2FC6"/>
    <w:rsid w:val="00E01074"/>
    <w:rsid w:val="00E02313"/>
    <w:rsid w:val="00E02377"/>
    <w:rsid w:val="00E0647E"/>
    <w:rsid w:val="00E11733"/>
    <w:rsid w:val="00E12640"/>
    <w:rsid w:val="00E14050"/>
    <w:rsid w:val="00E1624D"/>
    <w:rsid w:val="00E203CF"/>
    <w:rsid w:val="00E205BD"/>
    <w:rsid w:val="00E2222E"/>
    <w:rsid w:val="00E2485E"/>
    <w:rsid w:val="00E2657F"/>
    <w:rsid w:val="00E26FD3"/>
    <w:rsid w:val="00E32653"/>
    <w:rsid w:val="00E351DC"/>
    <w:rsid w:val="00E46DDC"/>
    <w:rsid w:val="00E47729"/>
    <w:rsid w:val="00E515CE"/>
    <w:rsid w:val="00E6062F"/>
    <w:rsid w:val="00E75C23"/>
    <w:rsid w:val="00E84FEF"/>
    <w:rsid w:val="00E95D79"/>
    <w:rsid w:val="00EC2015"/>
    <w:rsid w:val="00ED1D31"/>
    <w:rsid w:val="00EE0B94"/>
    <w:rsid w:val="00EE17A3"/>
    <w:rsid w:val="00EE2161"/>
    <w:rsid w:val="00EF07CE"/>
    <w:rsid w:val="00EF0E92"/>
    <w:rsid w:val="00EF7DF5"/>
    <w:rsid w:val="00F10648"/>
    <w:rsid w:val="00F25C68"/>
    <w:rsid w:val="00F30435"/>
    <w:rsid w:val="00F3254E"/>
    <w:rsid w:val="00F40AFA"/>
    <w:rsid w:val="00F45595"/>
    <w:rsid w:val="00F50EF0"/>
    <w:rsid w:val="00F52E17"/>
    <w:rsid w:val="00F60747"/>
    <w:rsid w:val="00F62A40"/>
    <w:rsid w:val="00F62F1E"/>
    <w:rsid w:val="00F72FFE"/>
    <w:rsid w:val="00F803D7"/>
    <w:rsid w:val="00F90A3D"/>
    <w:rsid w:val="00F95168"/>
    <w:rsid w:val="00F971C8"/>
    <w:rsid w:val="00FB77D6"/>
    <w:rsid w:val="00FC0C95"/>
    <w:rsid w:val="00FD426E"/>
    <w:rsid w:val="00FD427E"/>
    <w:rsid w:val="00FE0B4D"/>
    <w:rsid w:val="00FF1ECC"/>
    <w:rsid w:val="00FF77A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E303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2C4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Tahoma" w:hAnsi="Tahoma" w:cs="Tahoma"/>
      <w:b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ahoma" w:hAnsi="Tahoma" w:cs="Tahoma"/>
      <w:b/>
      <w:color w:val="FF00FF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rFonts w:ascii="Arial" w:hAnsi="Arial"/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spacing w:before="60"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60"/>
      <w:jc w:val="both"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spacing w:line="360" w:lineRule="auto"/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/>
      <w:jc w:val="center"/>
    </w:pPr>
    <w:rPr>
      <w:rFonts w:ascii="Tahoma" w:hAnsi="Tahoma"/>
      <w:b/>
      <w:sz w:val="22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spacing w:before="60"/>
    </w:pPr>
    <w:rPr>
      <w:rFonts w:ascii="Arial" w:hAnsi="Arial" w:cs="Arial"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spacing w:before="60"/>
    </w:pPr>
    <w:rPr>
      <w:rFonts w:ascii="Tahoma" w:hAnsi="Tahoma"/>
      <w:b/>
      <w:bCs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8" w:hanging="348"/>
    </w:pPr>
    <w:rPr>
      <w:rFonts w:ascii="Tahoma" w:hAnsi="Tahoma" w:cs="Tahom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708" w:hanging="348"/>
    </w:pPr>
    <w:rPr>
      <w:rFonts w:ascii="Tahoma" w:hAnsi="Tahoma" w:cs="Tahoma"/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FF77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61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color w:val="000000"/>
      <w:sz w:val="24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E0107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84FEF"/>
    <w:rPr>
      <w:rFonts w:cs="Times New Roman"/>
      <w:b/>
    </w:rPr>
  </w:style>
  <w:style w:type="character" w:customStyle="1" w:styleId="apple-converted-space">
    <w:name w:val="apple-converted-space"/>
    <w:rsid w:val="00B42934"/>
  </w:style>
  <w:style w:type="paragraph" w:styleId="NormaleWeb">
    <w:name w:val="Normal (Web)"/>
    <w:basedOn w:val="Normale"/>
    <w:uiPriority w:val="99"/>
    <w:semiHidden/>
    <w:unhideWhenUsed/>
    <w:rsid w:val="00B42934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C4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1C4C5E"/>
    <w:rPr>
      <w:rFonts w:ascii="Courier New" w:hAnsi="Courier New" w:cs="Courier New"/>
      <w:sz w:val="20"/>
      <w:szCs w:val="20"/>
    </w:rPr>
  </w:style>
  <w:style w:type="paragraph" w:styleId="Revisione">
    <w:name w:val="Revision"/>
    <w:hidden/>
    <w:uiPriority w:val="99"/>
    <w:semiHidden/>
    <w:rsid w:val="00304CF6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2C4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Tahoma" w:hAnsi="Tahoma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Tahoma" w:hAnsi="Tahoma" w:cs="Tahoma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Tahoma" w:hAnsi="Tahoma" w:cs="Tahoma"/>
      <w:b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ahoma" w:hAnsi="Tahoma" w:cs="Tahoma"/>
      <w:b/>
      <w:color w:val="FF00FF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rFonts w:ascii="Arial" w:hAnsi="Arial"/>
      <w:b/>
      <w:b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spacing w:before="60"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60"/>
      <w:jc w:val="both"/>
      <w:outlineLvl w:val="8"/>
    </w:pPr>
    <w:rPr>
      <w:rFonts w:ascii="Tahoma" w:hAnsi="Tahom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spacing w:line="360" w:lineRule="auto"/>
      <w:jc w:val="center"/>
    </w:pPr>
    <w:rPr>
      <w:rFonts w:ascii="Book Antiqua" w:hAnsi="Book Antiqua"/>
      <w:b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60"/>
      <w:jc w:val="center"/>
    </w:pPr>
    <w:rPr>
      <w:rFonts w:ascii="Tahoma" w:hAnsi="Tahoma"/>
      <w:b/>
      <w:sz w:val="22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80"/>
      <w:sz w:val="24"/>
      <w:u w:val="single"/>
      <w:lang w:val="fr-FR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99"/>
    <w:semiHidden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color w:val="000000"/>
    </w:rPr>
  </w:style>
  <w:style w:type="paragraph" w:styleId="Corpodeltesto3">
    <w:name w:val="Body Text 3"/>
    <w:basedOn w:val="Normale"/>
    <w:link w:val="Corpodeltesto3Carattere"/>
    <w:uiPriority w:val="99"/>
    <w:pPr>
      <w:spacing w:before="60"/>
    </w:pPr>
    <w:rPr>
      <w:rFonts w:ascii="Arial" w:hAnsi="Arial" w:cs="Arial"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pPr>
      <w:spacing w:before="60"/>
    </w:pPr>
    <w:rPr>
      <w:rFonts w:ascii="Tahoma" w:hAnsi="Tahoma"/>
      <w:b/>
      <w:bCs/>
      <w:sz w:val="18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8" w:hanging="348"/>
    </w:pPr>
    <w:rPr>
      <w:rFonts w:ascii="Tahoma" w:hAnsi="Tahoma" w:cs="Tahoma"/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708" w:hanging="348"/>
    </w:pPr>
    <w:rPr>
      <w:rFonts w:ascii="Tahoma" w:hAnsi="Tahoma" w:cs="Tahoma"/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FF77A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6612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hAnsi="Verdana"/>
      <w:color w:val="000000"/>
      <w:sz w:val="24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E0107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84FEF"/>
    <w:rPr>
      <w:rFonts w:cs="Times New Roman"/>
      <w:b/>
    </w:rPr>
  </w:style>
  <w:style w:type="character" w:customStyle="1" w:styleId="apple-converted-space">
    <w:name w:val="apple-converted-space"/>
    <w:rsid w:val="00B42934"/>
  </w:style>
  <w:style w:type="paragraph" w:styleId="NormaleWeb">
    <w:name w:val="Normal (Web)"/>
    <w:basedOn w:val="Normale"/>
    <w:uiPriority w:val="99"/>
    <w:semiHidden/>
    <w:unhideWhenUsed/>
    <w:rsid w:val="00B42934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C4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1C4C5E"/>
    <w:rPr>
      <w:rFonts w:ascii="Courier New" w:hAnsi="Courier New" w:cs="Courier New"/>
      <w:sz w:val="20"/>
      <w:szCs w:val="20"/>
    </w:rPr>
  </w:style>
  <w:style w:type="paragraph" w:styleId="Revisione">
    <w:name w:val="Revision"/>
    <w:hidden/>
    <w:uiPriority w:val="99"/>
    <w:semiHidden/>
    <w:rsid w:val="00304CF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5298-24CD-403A-B969-89270CD6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 - Dip</vt:lpstr>
    </vt:vector>
  </TitlesOfParts>
  <Company>Regione Autonoma F-VG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 - Dip</dc:title>
  <dc:creator>Stefano Comand</dc:creator>
  <cp:lastModifiedBy>SARA TESI</cp:lastModifiedBy>
  <cp:revision>2</cp:revision>
  <cp:lastPrinted>2016-04-14T09:24:00Z</cp:lastPrinted>
  <dcterms:created xsi:type="dcterms:W3CDTF">2016-04-18T08:51:00Z</dcterms:created>
  <dcterms:modified xsi:type="dcterms:W3CDTF">2016-04-18T08:51:00Z</dcterms:modified>
</cp:coreProperties>
</file>