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FB" w:rsidRPr="00D1247E" w:rsidRDefault="0019304A" w:rsidP="001F2B39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-440690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DA6" w:rsidRDefault="007D5DA6" w:rsidP="00D72507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52739D" w:rsidRPr="001744B9" w:rsidRDefault="0052739D" w:rsidP="005A03E0">
      <w:pPr>
        <w:autoSpaceDE w:val="0"/>
        <w:autoSpaceDN w:val="0"/>
        <w:adjustRightInd w:val="0"/>
        <w:jc w:val="center"/>
        <w:rPr>
          <w:rFonts w:ascii="DecimaWE Rg" w:hAnsi="DecimaWE Rg" w:cs="Tahoma"/>
          <w:b/>
          <w:bCs/>
          <w:sz w:val="28"/>
          <w:szCs w:val="28"/>
        </w:rPr>
      </w:pPr>
      <w:r>
        <w:rPr>
          <w:rFonts w:ascii="DecimaWE Rg" w:hAnsi="DecimaWE Rg" w:cs="Tahoma"/>
          <w:b/>
          <w:bCs/>
          <w:sz w:val="28"/>
          <w:szCs w:val="28"/>
        </w:rPr>
        <w:t>ALLEGATO A</w:t>
      </w:r>
      <w:r w:rsidR="00497476">
        <w:rPr>
          <w:rFonts w:ascii="DecimaWE Rg" w:hAnsi="DecimaWE Rg" w:cs="Tahoma"/>
          <w:b/>
          <w:bCs/>
          <w:sz w:val="28"/>
          <w:szCs w:val="28"/>
        </w:rPr>
        <w:t>1</w:t>
      </w:r>
    </w:p>
    <w:p w:rsidR="0052739D" w:rsidRPr="00E205BD" w:rsidRDefault="00E205BD" w:rsidP="0052739D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2"/>
          <w:szCs w:val="22"/>
        </w:rPr>
      </w:pPr>
      <w:r w:rsidRPr="00E205BD">
        <w:rPr>
          <w:rFonts w:ascii="DecimaWE Rg" w:hAnsi="DecimaWE Rg" w:cs="Tahoma"/>
          <w:bCs/>
          <w:sz w:val="22"/>
          <w:szCs w:val="22"/>
        </w:rPr>
        <w:t>(rif. art. 7 del regolamento)</w:t>
      </w:r>
    </w:p>
    <w:p w:rsidR="0052739D" w:rsidRDefault="0052739D" w:rsidP="0052739D">
      <w:pPr>
        <w:autoSpaceDE w:val="0"/>
        <w:autoSpaceDN w:val="0"/>
        <w:adjustRightInd w:val="0"/>
        <w:jc w:val="center"/>
        <w:rPr>
          <w:rFonts w:ascii="DecimaWE Rg" w:hAnsi="DecimaWE Rg" w:cs="Tahoma"/>
          <w:bCs/>
          <w:sz w:val="28"/>
          <w:szCs w:val="28"/>
        </w:rPr>
      </w:pPr>
    </w:p>
    <w:p w:rsidR="007461F4" w:rsidRPr="00D1247E" w:rsidRDefault="007461F4" w:rsidP="007461F4">
      <w:pPr>
        <w:pStyle w:val="Titolo1"/>
        <w:rPr>
          <w:rFonts w:ascii="DecimaWE Rg" w:hAnsi="DecimaWE Rg"/>
          <w:b w:val="0"/>
          <w:sz w:val="28"/>
          <w:szCs w:val="28"/>
        </w:rPr>
      </w:pPr>
      <w:r w:rsidRPr="00D1247E">
        <w:rPr>
          <w:rFonts w:ascii="DecimaWE Rg" w:hAnsi="DecimaWE Rg"/>
          <w:b w:val="0"/>
          <w:sz w:val="28"/>
          <w:szCs w:val="28"/>
        </w:rPr>
        <w:t>SINTESI</w:t>
      </w:r>
      <w:r>
        <w:rPr>
          <w:rFonts w:ascii="DecimaWE Rg" w:hAnsi="DecimaWE Rg"/>
          <w:b w:val="0"/>
          <w:sz w:val="28"/>
          <w:szCs w:val="28"/>
        </w:rPr>
        <w:t xml:space="preserve"> DEL PROGETTO</w:t>
      </w: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  <w:r w:rsidRPr="00D1247E">
        <w:rPr>
          <w:rFonts w:ascii="DecimaWE Rg" w:hAnsi="DecimaWE Rg"/>
          <w:sz w:val="28"/>
          <w:szCs w:val="28"/>
        </w:rPr>
        <w:t xml:space="preserve">per la valutazione da parte del Comitato per la </w:t>
      </w:r>
      <w:smartTag w:uri="urn:schemas-microsoft-com:office:smarttags" w:element="PersonName">
        <w:r w:rsidRPr="00D1247E">
          <w:rPr>
            <w:rFonts w:ascii="DecimaWE Rg" w:hAnsi="DecimaWE Rg"/>
            <w:sz w:val="28"/>
            <w:szCs w:val="28"/>
          </w:rPr>
          <w:t>cooperazione</w:t>
        </w:r>
      </w:smartTag>
      <w:r w:rsidRPr="00D1247E">
        <w:rPr>
          <w:rFonts w:ascii="DecimaWE Rg" w:hAnsi="DecimaWE Rg"/>
          <w:sz w:val="28"/>
          <w:szCs w:val="28"/>
        </w:rPr>
        <w:t xml:space="preserve"> allo sviluppo</w:t>
      </w:r>
      <w:r w:rsidR="00D075C0">
        <w:rPr>
          <w:rFonts w:ascii="DecimaWE Rg" w:hAnsi="DecimaWE Rg"/>
          <w:sz w:val="28"/>
          <w:szCs w:val="28"/>
        </w:rPr>
        <w:t xml:space="preserve"> e il partenariato internazionale</w:t>
      </w:r>
      <w:r w:rsidRPr="00D1247E">
        <w:rPr>
          <w:rFonts w:ascii="DecimaWE Rg" w:hAnsi="DecimaWE Rg"/>
          <w:sz w:val="28"/>
          <w:szCs w:val="28"/>
        </w:rPr>
        <w:t xml:space="preserve">  </w:t>
      </w: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:rsidR="007461F4" w:rsidRPr="004C13AF" w:rsidRDefault="007461F4" w:rsidP="007461F4">
      <w:pPr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>Soggetto proponente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850" w:type="dxa"/>
          </w:tcPr>
          <w:p w:rsidR="007461F4" w:rsidRPr="004C13AF" w:rsidRDefault="00A052B7" w:rsidP="00A052B7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>a</w:t>
            </w:r>
            <w:r w:rsidR="00882D6D" w:rsidRPr="00A052B7">
              <w:rPr>
                <w:rFonts w:ascii="DecimaWE Rg" w:hAnsi="DecimaWE Rg"/>
                <w:b/>
                <w:sz w:val="22"/>
                <w:szCs w:val="22"/>
              </w:rPr>
              <w:t>ma</w:t>
            </w:r>
            <w:r w:rsidR="00882D6D" w:rsidRPr="00A052B7">
              <w:rPr>
                <w:rFonts w:ascii="DecimaWE Rg" w:hAnsi="DecimaWE Rg"/>
                <w:i/>
                <w:sz w:val="22"/>
                <w:szCs w:val="22"/>
              </w:rPr>
              <w:t>horo</w:t>
            </w:r>
            <w:r w:rsidR="00882D6D">
              <w:rPr>
                <w:rFonts w:ascii="DecimaWE Rg" w:hAnsi="DecimaWE Rg"/>
                <w:sz w:val="22"/>
                <w:szCs w:val="22"/>
              </w:rPr>
              <w:t xml:space="preserve"> ONLUS – Associazione di Volontariato</w:t>
            </w:r>
          </w:p>
        </w:tc>
      </w:tr>
    </w:tbl>
    <w:p w:rsidR="007461F4" w:rsidRPr="004C13AF" w:rsidRDefault="007461F4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>Titolo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8D746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850" w:type="dxa"/>
          </w:tcPr>
          <w:p w:rsidR="007461F4" w:rsidRPr="008D746E" w:rsidRDefault="00882D6D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  <w:lang w:val="fr-FR"/>
              </w:rPr>
            </w:pPr>
            <w:r>
              <w:rPr>
                <w:rFonts w:ascii="DecimaWE Rg" w:hAnsi="DecimaWE Rg"/>
                <w:sz w:val="22"/>
                <w:lang w:val="fr-FR"/>
              </w:rPr>
              <w:t>Eau et Santè à</w:t>
            </w:r>
            <w:r w:rsidR="008D746E" w:rsidRPr="00C7266E">
              <w:rPr>
                <w:rFonts w:ascii="DecimaWE Rg" w:hAnsi="DecimaWE Rg"/>
                <w:sz w:val="22"/>
                <w:lang w:val="fr-FR"/>
              </w:rPr>
              <w:t xml:space="preserve"> Muyinga</w:t>
            </w:r>
            <w:r w:rsidR="008D746E">
              <w:rPr>
                <w:rFonts w:ascii="DecimaWE Rg" w:hAnsi="DecimaWE Rg"/>
                <w:sz w:val="22"/>
                <w:lang w:val="fr-FR"/>
              </w:rPr>
              <w:t xml:space="preserve"> (ESaM)</w:t>
            </w:r>
          </w:p>
        </w:tc>
      </w:tr>
    </w:tbl>
    <w:p w:rsidR="007461F4" w:rsidRPr="004C13AF" w:rsidRDefault="00FF1ECC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 w:rsidRPr="004C13AF">
        <w:rPr>
          <w:rFonts w:ascii="DecimaWE Rg" w:hAnsi="DecimaWE Rg"/>
          <w:sz w:val="22"/>
          <w:szCs w:val="22"/>
        </w:rPr>
        <w:t xml:space="preserve">Localizzazione </w:t>
      </w:r>
      <w:r w:rsidR="007461F4" w:rsidRPr="004C13AF">
        <w:rPr>
          <w:rFonts w:ascii="DecimaWE Rg" w:hAnsi="DecimaWE Rg"/>
          <w:sz w:val="22"/>
          <w:szCs w:val="22"/>
        </w:rPr>
        <w:t>d’intervento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850" w:type="dxa"/>
          </w:tcPr>
          <w:p w:rsidR="007461F4" w:rsidRPr="004C13AF" w:rsidRDefault="008D746E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</w:rPr>
              <w:t>Muyinga (Burundi)</w:t>
            </w:r>
          </w:p>
        </w:tc>
      </w:tr>
    </w:tbl>
    <w:p w:rsidR="007461F4" w:rsidRPr="004C13AF" w:rsidRDefault="005A03E0" w:rsidP="007461F4">
      <w:pPr>
        <w:spacing w:before="6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Partner locali</w:t>
      </w:r>
      <w:r w:rsidR="007461F4" w:rsidRPr="004C13AF">
        <w:rPr>
          <w:rFonts w:ascii="DecimaWE Rg" w:hAnsi="DecimaWE Rg"/>
          <w:sz w:val="22"/>
          <w:szCs w:val="22"/>
        </w:rPr>
        <w:t xml:space="preserve"> del </w:t>
      </w:r>
      <w:r w:rsidR="00FF1ECC" w:rsidRPr="004C13AF">
        <w:rPr>
          <w:rFonts w:ascii="DecimaWE Rg" w:hAnsi="DecimaWE Rg"/>
          <w:sz w:val="22"/>
          <w:szCs w:val="22"/>
        </w:rPr>
        <w:t>P</w:t>
      </w:r>
      <w:r w:rsidR="00E71083">
        <w:rPr>
          <w:rFonts w:ascii="DecimaWE Rg" w:hAnsi="DecimaWE Rg"/>
          <w:sz w:val="22"/>
          <w:szCs w:val="22"/>
        </w:rPr>
        <w:t xml:space="preserve">aese di </w:t>
      </w:r>
      <w:r w:rsidR="007461F4" w:rsidRPr="004C13AF">
        <w:rPr>
          <w:rFonts w:ascii="DecimaWE Rg" w:hAnsi="DecimaWE Rg"/>
          <w:sz w:val="22"/>
          <w:szCs w:val="22"/>
        </w:rPr>
        <w:t>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850" w:type="dxa"/>
          </w:tcPr>
          <w:p w:rsidR="008D746E" w:rsidRDefault="008D746E" w:rsidP="008D746E">
            <w:pPr>
              <w:numPr>
                <w:ilvl w:val="0"/>
                <w:numId w:val="8"/>
              </w:num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Comune di Muyinga</w:t>
            </w:r>
          </w:p>
          <w:p w:rsidR="007461F4" w:rsidRPr="008D746E" w:rsidRDefault="008D746E" w:rsidP="008D746E">
            <w:pPr>
              <w:numPr>
                <w:ilvl w:val="0"/>
                <w:numId w:val="8"/>
              </w:num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 xml:space="preserve">Parrocchia di Rugari </w:t>
            </w:r>
          </w:p>
        </w:tc>
      </w:tr>
    </w:tbl>
    <w:p w:rsidR="007461F4" w:rsidRPr="004C13AF" w:rsidRDefault="007461F4" w:rsidP="007461F4">
      <w:pPr>
        <w:spacing w:before="60"/>
        <w:jc w:val="both"/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pStyle w:val="Titolo2"/>
        <w:rPr>
          <w:rFonts w:ascii="DecimaWE Rg" w:hAnsi="DecimaWE Rg"/>
          <w:b w:val="0"/>
          <w:sz w:val="22"/>
          <w:szCs w:val="22"/>
        </w:rPr>
      </w:pPr>
    </w:p>
    <w:p w:rsidR="007461F4" w:rsidRPr="004C13AF" w:rsidRDefault="007461F4" w:rsidP="007461F4">
      <w:pPr>
        <w:pStyle w:val="Titolo2"/>
        <w:rPr>
          <w:rFonts w:ascii="DecimaWE Rg" w:hAnsi="DecimaWE Rg"/>
          <w:b w:val="0"/>
          <w:sz w:val="22"/>
          <w:szCs w:val="22"/>
        </w:rPr>
      </w:pPr>
      <w:r w:rsidRPr="004C13AF">
        <w:rPr>
          <w:rFonts w:ascii="DecimaWE Rg" w:hAnsi="DecimaWE Rg"/>
          <w:b w:val="0"/>
          <w:sz w:val="22"/>
          <w:szCs w:val="22"/>
        </w:rPr>
        <w:t xml:space="preserve">Data di avvio prevista: </w:t>
      </w:r>
      <w:r w:rsidR="008D746E">
        <w:rPr>
          <w:rFonts w:ascii="DecimaWE Rg" w:hAnsi="DecimaWE Rg"/>
          <w:b w:val="0"/>
          <w:sz w:val="22"/>
          <w:szCs w:val="22"/>
        </w:rPr>
        <w:t>novembre 2018</w:t>
      </w:r>
    </w:p>
    <w:p w:rsidR="007461F4" w:rsidRPr="004C13AF" w:rsidRDefault="0019304A" w:rsidP="007461F4">
      <w:pPr>
        <w:spacing w:before="120" w:after="120"/>
        <w:jc w:val="both"/>
        <w:rPr>
          <w:rFonts w:ascii="DecimaWE Rg" w:hAnsi="DecimaWE Rg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94615</wp:posOffset>
                </wp:positionV>
                <wp:extent cx="1270" cy="1587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8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7AD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45pt" to="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" o:allowincell="f" strokeweight=".25pt">
                <v:stroke dashstyle="3 1"/>
              </v:line>
            </w:pict>
          </mc:Fallback>
        </mc:AlternateContent>
      </w:r>
      <w:r w:rsidR="007461F4" w:rsidRPr="004C13AF">
        <w:rPr>
          <w:rFonts w:ascii="DecimaWE Rg" w:hAnsi="DecimaWE Rg"/>
          <w:sz w:val="22"/>
          <w:szCs w:val="22"/>
        </w:rPr>
        <w:t xml:space="preserve">Durata prevista del progetto: </w:t>
      </w:r>
      <w:r w:rsidR="008D746E">
        <w:rPr>
          <w:rFonts w:ascii="DecimaWE Rg" w:hAnsi="DecimaWE Rg"/>
          <w:sz w:val="22"/>
          <w:szCs w:val="22"/>
        </w:rPr>
        <w:t>36 mesi</w:t>
      </w:r>
      <w:r w:rsidR="00A052B7">
        <w:rPr>
          <w:rFonts w:ascii="DecimaWE Rg" w:hAnsi="DecimaWE Rg"/>
          <w:sz w:val="22"/>
          <w:szCs w:val="22"/>
        </w:rPr>
        <w:t>.</w:t>
      </w:r>
    </w:p>
    <w:p w:rsidR="0071469A" w:rsidRDefault="0071469A" w:rsidP="007461F4">
      <w:pPr>
        <w:rPr>
          <w:rFonts w:ascii="DecimaWE Rg" w:hAnsi="DecimaWE Rg" w:cs="Tahoma"/>
          <w:sz w:val="22"/>
          <w:szCs w:val="22"/>
        </w:rPr>
      </w:pPr>
    </w:p>
    <w:p w:rsidR="007461F4" w:rsidRDefault="00D00A96" w:rsidP="007461F4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Contestualizzazione </w:t>
      </w:r>
      <w:r w:rsidR="007461F4" w:rsidRPr="004C13AF">
        <w:rPr>
          <w:rFonts w:ascii="DecimaWE Rg" w:hAnsi="DecimaWE Rg" w:cs="Tahoma"/>
          <w:sz w:val="22"/>
          <w:szCs w:val="22"/>
        </w:rPr>
        <w:t>del progetto (max 20 righe):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1"/>
      </w:tblGrid>
      <w:tr w:rsidR="007461F4" w:rsidRPr="008D0436">
        <w:trPr>
          <w:trHeight w:val="4932"/>
        </w:trPr>
        <w:tc>
          <w:tcPr>
            <w:tcW w:w="10041" w:type="dxa"/>
          </w:tcPr>
          <w:p w:rsidR="007461F4" w:rsidRPr="008D0436" w:rsidRDefault="008D0436" w:rsidP="00A052B7">
            <w:pPr>
              <w:jc w:val="both"/>
              <w:rPr>
                <w:rFonts w:ascii="DecimaWE Rg" w:hAnsi="DecimaWE Rg" w:cs="Tahoma"/>
                <w:sz w:val="22"/>
                <w:szCs w:val="22"/>
              </w:rPr>
            </w:pPr>
            <w:r w:rsidRPr="008D0436">
              <w:rPr>
                <w:sz w:val="22"/>
                <w:szCs w:val="22"/>
              </w:rPr>
              <w:t xml:space="preserve">Il Burundi figura al </w:t>
            </w:r>
            <w:r w:rsidRPr="008D0436">
              <w:rPr>
                <w:b/>
                <w:sz w:val="22"/>
                <w:szCs w:val="22"/>
              </w:rPr>
              <w:t>184° posto su 188 nella classifica sull’Indice di Sviluppo Umano</w:t>
            </w:r>
            <w:r w:rsidRPr="008D0436">
              <w:rPr>
                <w:sz w:val="22"/>
                <w:szCs w:val="22"/>
              </w:rPr>
              <w:t xml:space="preserve"> stilata dalle Nazioni Unite ed è stato testimone di uno dei più lunghi e cruenti conflitti dell’Africa moderna. La grave crisi politico-economica, che ha colpito il Burundi in questi ultimi anni, ha contribuito a peggiorare i principali e già precari indici di sviluppo umano del Paese. Nel 2015, il tasso di mortalità dei bambini sotto i 5 anni era di 81,7 ogni 1000 nascite e il 57,5% di loro era colpito da </w:t>
            </w:r>
            <w:r w:rsidRPr="008D0436">
              <w:rPr>
                <w:b/>
                <w:sz w:val="22"/>
                <w:szCs w:val="22"/>
              </w:rPr>
              <w:t>malnutrizione acuta grave</w:t>
            </w:r>
            <w:r w:rsidRPr="008D0436">
              <w:rPr>
                <w:sz w:val="22"/>
                <w:szCs w:val="22"/>
              </w:rPr>
              <w:t xml:space="preserve">. Quando si parla di malnutrizione non si può non parlare di accesso all’acqua. I neonati e i bambini molto piccoli sono le vittime più indifese delle infezioni veicolate dall'acqua impura: basti pensare che l’11% della mortalità infantile globale è provocata dalla diarrea. </w:t>
            </w:r>
            <w:r w:rsidR="005A14CE" w:rsidRPr="0092744E">
              <w:rPr>
                <w:b/>
                <w:color w:val="000000"/>
                <w:sz w:val="22"/>
                <w:szCs w:val="22"/>
              </w:rPr>
              <w:t>L’accesso all’acqua</w:t>
            </w:r>
            <w:r w:rsidR="005A14CE">
              <w:rPr>
                <w:b/>
                <w:color w:val="000000"/>
                <w:sz w:val="22"/>
                <w:szCs w:val="22"/>
              </w:rPr>
              <w:t xml:space="preserve"> potabile è</w:t>
            </w:r>
            <w:r w:rsidR="005A14CE" w:rsidRPr="0092744E">
              <w:rPr>
                <w:b/>
                <w:color w:val="000000"/>
                <w:sz w:val="22"/>
                <w:szCs w:val="22"/>
              </w:rPr>
              <w:t xml:space="preserve"> riconosciuto dalle Nazioni Unite come diritto umano fondamentale</w:t>
            </w:r>
            <w:r w:rsidR="005A14CE">
              <w:rPr>
                <w:color w:val="000000"/>
                <w:sz w:val="22"/>
                <w:szCs w:val="22"/>
              </w:rPr>
              <w:t xml:space="preserve"> e</w:t>
            </w:r>
            <w:r w:rsidR="005A14CE" w:rsidRPr="0092744E">
              <w:rPr>
                <w:color w:val="000000"/>
                <w:sz w:val="22"/>
                <w:szCs w:val="22"/>
              </w:rPr>
              <w:t xml:space="preserve"> implica che tutti dovrebbero disporre di </w:t>
            </w:r>
            <w:r w:rsidR="005A14CE">
              <w:rPr>
                <w:color w:val="000000"/>
                <w:sz w:val="22"/>
                <w:szCs w:val="22"/>
              </w:rPr>
              <w:t xml:space="preserve">sufficiente </w:t>
            </w:r>
            <w:r w:rsidR="005A14CE" w:rsidRPr="0092744E">
              <w:rPr>
                <w:color w:val="000000"/>
                <w:sz w:val="22"/>
                <w:szCs w:val="22"/>
              </w:rPr>
              <w:t>acqua</w:t>
            </w:r>
            <w:r w:rsidR="005A14CE">
              <w:rPr>
                <w:color w:val="000000"/>
                <w:sz w:val="22"/>
                <w:szCs w:val="22"/>
              </w:rPr>
              <w:t xml:space="preserve"> potabile, sicura e </w:t>
            </w:r>
            <w:r w:rsidR="005A14CE" w:rsidRPr="0092744E">
              <w:rPr>
                <w:color w:val="000000"/>
                <w:sz w:val="22"/>
                <w:szCs w:val="22"/>
              </w:rPr>
              <w:t xml:space="preserve">accessibile fisicamente </w:t>
            </w:r>
            <w:r w:rsidR="005A14CE">
              <w:rPr>
                <w:color w:val="000000"/>
                <w:sz w:val="22"/>
                <w:szCs w:val="22"/>
              </w:rPr>
              <w:t>sia</w:t>
            </w:r>
            <w:r w:rsidR="005A14CE" w:rsidRPr="0092744E">
              <w:rPr>
                <w:color w:val="000000"/>
                <w:sz w:val="22"/>
                <w:szCs w:val="22"/>
              </w:rPr>
              <w:t xml:space="preserve"> per uso personale </w:t>
            </w:r>
            <w:r w:rsidR="005A14CE">
              <w:rPr>
                <w:color w:val="000000"/>
                <w:sz w:val="22"/>
                <w:szCs w:val="22"/>
              </w:rPr>
              <w:t>che</w:t>
            </w:r>
            <w:r w:rsidR="005A14CE" w:rsidRPr="0092744E">
              <w:rPr>
                <w:color w:val="000000"/>
                <w:sz w:val="22"/>
                <w:szCs w:val="22"/>
              </w:rPr>
              <w:t xml:space="preserve"> domestico. </w:t>
            </w:r>
            <w:r w:rsidRPr="008D0436">
              <w:rPr>
                <w:b/>
                <w:sz w:val="22"/>
                <w:szCs w:val="22"/>
              </w:rPr>
              <w:t>Nel 2015, nelle aree rurali del Burundi, solamente il 52% della popolazione aveva accesso a fonti d’acqua potabile migliorate</w:t>
            </w:r>
            <w:r w:rsidRPr="008D0436">
              <w:rPr>
                <w:sz w:val="22"/>
                <w:szCs w:val="22"/>
              </w:rPr>
              <w:t xml:space="preserve">, ossia a reti idriche e pozzi in cui la qualità dell’acqua è soggetta a controllo. Tra queste aree non rientra la zona interessata dal presente intervento: </w:t>
            </w:r>
            <w:r w:rsidRPr="008D0436">
              <w:rPr>
                <w:rFonts w:ascii="DecimaWE Rg" w:hAnsi="DecimaWE Rg" w:cs="Tahoma"/>
                <w:sz w:val="22"/>
                <w:szCs w:val="22"/>
              </w:rPr>
              <w:t xml:space="preserve">5 </w:t>
            </w:r>
            <w:r w:rsidR="005A14CE">
              <w:rPr>
                <w:rFonts w:ascii="DecimaWE Rg" w:hAnsi="DecimaWE Rg" w:cs="Tahoma"/>
                <w:sz w:val="22"/>
                <w:szCs w:val="22"/>
              </w:rPr>
              <w:t>frazioni</w:t>
            </w:r>
            <w:r w:rsidRPr="008D0436">
              <w:rPr>
                <w:rFonts w:ascii="DecimaWE Rg" w:hAnsi="DecimaWE Rg" w:cs="Tahoma"/>
                <w:sz w:val="22"/>
                <w:szCs w:val="22"/>
              </w:rPr>
              <w:t xml:space="preserve"> del comune di </w:t>
            </w:r>
            <w:r w:rsidRPr="005A14CE">
              <w:rPr>
                <w:rFonts w:ascii="DecimaWE Rg" w:hAnsi="DecimaWE Rg" w:cs="Tahoma"/>
                <w:b/>
                <w:sz w:val="22"/>
                <w:szCs w:val="22"/>
              </w:rPr>
              <w:t>Muyinga</w:t>
            </w:r>
            <w:r w:rsidRPr="008D0436">
              <w:rPr>
                <w:rFonts w:ascii="DecimaWE Rg" w:hAnsi="DecimaWE Rg" w:cs="Tahoma"/>
                <w:sz w:val="22"/>
                <w:szCs w:val="22"/>
              </w:rPr>
              <w:t xml:space="preserve"> situato nel nord est del Paese </w:t>
            </w:r>
            <w:r w:rsidRPr="005A14CE">
              <w:rPr>
                <w:rFonts w:ascii="DecimaWE Rg" w:hAnsi="DecimaWE Rg" w:cs="Tahoma"/>
                <w:b/>
                <w:sz w:val="22"/>
                <w:szCs w:val="22"/>
              </w:rPr>
              <w:t>al confine con Tanzania e Rwanda</w:t>
            </w:r>
            <w:r w:rsidRPr="008D0436">
              <w:rPr>
                <w:rFonts w:ascii="DecimaWE Rg" w:hAnsi="DecimaWE Rg" w:cs="Tahoma"/>
                <w:sz w:val="22"/>
                <w:szCs w:val="22"/>
              </w:rPr>
              <w:t xml:space="preserve">. </w:t>
            </w:r>
            <w:r w:rsidRPr="008D0436">
              <w:rPr>
                <w:color w:val="000000"/>
                <w:sz w:val="22"/>
                <w:szCs w:val="22"/>
              </w:rPr>
              <w:t>La popolazione che vive nell’area si rifornisce d’acqua prelevandol</w:t>
            </w:r>
            <w:r w:rsidR="005A14CE">
              <w:rPr>
                <w:color w:val="000000"/>
                <w:sz w:val="22"/>
                <w:szCs w:val="22"/>
              </w:rPr>
              <w:t xml:space="preserve">a da una fonte ubicata a valle. </w:t>
            </w:r>
            <w:r w:rsidRPr="008D0436">
              <w:rPr>
                <w:color w:val="000000"/>
                <w:sz w:val="22"/>
                <w:szCs w:val="22"/>
              </w:rPr>
              <w:t>Il trasporto viene attualmente fatto a piedi</w:t>
            </w:r>
            <w:r w:rsidR="005A14CE">
              <w:rPr>
                <w:color w:val="000000"/>
                <w:sz w:val="22"/>
                <w:szCs w:val="22"/>
              </w:rPr>
              <w:t>, soprattutto da donne e bambini,</w:t>
            </w:r>
            <w:r w:rsidRPr="008D0436">
              <w:rPr>
                <w:color w:val="000000"/>
                <w:sz w:val="22"/>
                <w:szCs w:val="22"/>
              </w:rPr>
              <w:t xml:space="preserve"> e le </w:t>
            </w:r>
            <w:r w:rsidRPr="00B60769">
              <w:rPr>
                <w:b/>
                <w:color w:val="000000"/>
                <w:sz w:val="22"/>
                <w:szCs w:val="22"/>
              </w:rPr>
              <w:t xml:space="preserve">taniche d’acqua trasportate a mano </w:t>
            </w:r>
            <w:r w:rsidR="005A14CE" w:rsidRPr="00B60769">
              <w:rPr>
                <w:b/>
                <w:color w:val="000000"/>
                <w:sz w:val="22"/>
                <w:szCs w:val="22"/>
              </w:rPr>
              <w:t>per più di 4 km</w:t>
            </w:r>
            <w:r w:rsidR="00263493">
              <w:rPr>
                <w:color w:val="000000"/>
                <w:sz w:val="22"/>
                <w:szCs w:val="22"/>
              </w:rPr>
              <w:t>.</w:t>
            </w:r>
            <w:r w:rsidR="005A14CE">
              <w:rPr>
                <w:color w:val="000000"/>
                <w:sz w:val="22"/>
                <w:szCs w:val="22"/>
              </w:rPr>
              <w:t xml:space="preserve"> </w:t>
            </w:r>
            <w:r w:rsidRPr="008D0436">
              <w:rPr>
                <w:rFonts w:ascii="DecimaWE Rg" w:hAnsi="DecimaWE Rg" w:cs="Tahoma"/>
                <w:sz w:val="22"/>
                <w:szCs w:val="22"/>
              </w:rPr>
              <w:t xml:space="preserve">L’area, infatti, è caratterizzata da un’alta incidenza di casi di </w:t>
            </w:r>
            <w:r w:rsidRPr="008D0436">
              <w:rPr>
                <w:rFonts w:ascii="DecimaWE Rg" w:hAnsi="DecimaWE Rg" w:cs="Tahoma"/>
                <w:b/>
                <w:sz w:val="22"/>
                <w:szCs w:val="22"/>
              </w:rPr>
              <w:t>dissenteria e malnutrizione</w:t>
            </w:r>
            <w:r w:rsidRPr="008D0436">
              <w:rPr>
                <w:rFonts w:ascii="DecimaWE Rg" w:hAnsi="DecimaWE Rg" w:cs="Tahoma"/>
                <w:sz w:val="22"/>
                <w:szCs w:val="22"/>
              </w:rPr>
              <w:t xml:space="preserve"> che rappresentano le </w:t>
            </w:r>
            <w:r w:rsidRPr="008D0436">
              <w:rPr>
                <w:rFonts w:ascii="DecimaWE Rg" w:hAnsi="DecimaWE Rg" w:cs="Tahoma"/>
                <w:b/>
                <w:sz w:val="22"/>
                <w:szCs w:val="22"/>
              </w:rPr>
              <w:t>principali cause di morte in Burundi</w:t>
            </w:r>
            <w:r w:rsidRPr="008D0436">
              <w:rPr>
                <w:rFonts w:ascii="DecimaWE Rg" w:hAnsi="DecimaWE Rg" w:cs="Tahoma"/>
                <w:sz w:val="22"/>
                <w:szCs w:val="22"/>
              </w:rPr>
              <w:t xml:space="preserve"> (rispettivamente 9,3% e 6,4%).</w:t>
            </w:r>
            <w:r w:rsidR="002C6F6C">
              <w:rPr>
                <w:sz w:val="22"/>
                <w:szCs w:val="22"/>
              </w:rPr>
              <w:t xml:space="preserve"> </w:t>
            </w:r>
            <w:r w:rsidR="005A14CE" w:rsidRPr="00664C4F">
              <w:rPr>
                <w:bCs/>
                <w:sz w:val="22"/>
                <w:szCs w:val="22"/>
              </w:rPr>
              <w:t xml:space="preserve">La Commissione Europea ha </w:t>
            </w:r>
            <w:r w:rsidR="005A14CE">
              <w:rPr>
                <w:bCs/>
                <w:sz w:val="22"/>
                <w:szCs w:val="22"/>
              </w:rPr>
              <w:t>individuato nel</w:t>
            </w:r>
            <w:r w:rsidR="005A14CE" w:rsidRPr="00664C4F">
              <w:rPr>
                <w:bCs/>
                <w:sz w:val="22"/>
                <w:szCs w:val="22"/>
              </w:rPr>
              <w:t>la</w:t>
            </w:r>
            <w:r w:rsidR="005A14CE">
              <w:rPr>
                <w:b/>
                <w:bCs/>
                <w:sz w:val="22"/>
                <w:szCs w:val="22"/>
              </w:rPr>
              <w:t xml:space="preserve"> promozione dell’accesso a fonti d’acqua potabile presso i centri di salute </w:t>
            </w:r>
            <w:r w:rsidR="005A14CE">
              <w:rPr>
                <w:bCs/>
                <w:sz w:val="22"/>
                <w:szCs w:val="22"/>
              </w:rPr>
              <w:t xml:space="preserve">una </w:t>
            </w:r>
            <w:r w:rsidR="005A14CE" w:rsidRPr="00664C4F">
              <w:rPr>
                <w:bCs/>
                <w:sz w:val="22"/>
                <w:szCs w:val="22"/>
              </w:rPr>
              <w:t xml:space="preserve">priorità </w:t>
            </w:r>
            <w:r w:rsidR="005A14CE">
              <w:rPr>
                <w:bCs/>
                <w:sz w:val="22"/>
                <w:szCs w:val="22"/>
              </w:rPr>
              <w:t>da affrontare</w:t>
            </w:r>
            <w:r w:rsidR="005A14CE" w:rsidRPr="00664C4F">
              <w:rPr>
                <w:bCs/>
                <w:sz w:val="22"/>
                <w:szCs w:val="22"/>
              </w:rPr>
              <w:t xml:space="preserve"> </w:t>
            </w:r>
            <w:r w:rsidR="005A14CE">
              <w:rPr>
                <w:bCs/>
                <w:sz w:val="22"/>
                <w:szCs w:val="22"/>
              </w:rPr>
              <w:t xml:space="preserve">in Burundi. </w:t>
            </w:r>
            <w:r w:rsidR="002B1BFE">
              <w:rPr>
                <w:color w:val="000000"/>
                <w:sz w:val="22"/>
                <w:szCs w:val="22"/>
              </w:rPr>
              <w:t xml:space="preserve">E con il presente progetto si intende rispondere </w:t>
            </w:r>
            <w:r w:rsidR="002C6F6C" w:rsidRPr="00F7347D">
              <w:rPr>
                <w:color w:val="000000"/>
                <w:sz w:val="22"/>
                <w:szCs w:val="22"/>
              </w:rPr>
              <w:t>all’</w:t>
            </w:r>
            <w:r w:rsidR="002B1BFE">
              <w:rPr>
                <w:b/>
                <w:bCs/>
                <w:color w:val="000000"/>
                <w:sz w:val="22"/>
                <w:szCs w:val="22"/>
              </w:rPr>
              <w:t>urgente bisogno di dotare il</w:t>
            </w:r>
            <w:r w:rsidR="002C6F6C" w:rsidRPr="00F7347D">
              <w:rPr>
                <w:b/>
                <w:bCs/>
                <w:color w:val="000000"/>
                <w:sz w:val="22"/>
                <w:szCs w:val="22"/>
              </w:rPr>
              <w:t xml:space="preserve"> nuovo Centro di Salute</w:t>
            </w:r>
            <w:r w:rsidR="002B1B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6F6C" w:rsidRPr="00F7347D">
              <w:rPr>
                <w:color w:val="000000"/>
                <w:sz w:val="22"/>
                <w:szCs w:val="22"/>
              </w:rPr>
              <w:t xml:space="preserve">costruito da </w:t>
            </w:r>
            <w:r w:rsidR="002C6F6C" w:rsidRPr="00F7347D">
              <w:rPr>
                <w:b/>
                <w:bCs/>
                <w:color w:val="000000"/>
                <w:sz w:val="22"/>
                <w:szCs w:val="22"/>
              </w:rPr>
              <w:t>ama</w:t>
            </w:r>
            <w:r w:rsidR="002C6F6C" w:rsidRPr="00F7347D">
              <w:rPr>
                <w:i/>
                <w:iCs/>
                <w:color w:val="000000"/>
                <w:sz w:val="22"/>
                <w:szCs w:val="22"/>
              </w:rPr>
              <w:t xml:space="preserve">horo </w:t>
            </w:r>
            <w:r w:rsidR="002C6F6C" w:rsidRPr="00F7347D">
              <w:rPr>
                <w:color w:val="000000"/>
                <w:sz w:val="22"/>
                <w:szCs w:val="22"/>
              </w:rPr>
              <w:t>nel Comune di Muyinga</w:t>
            </w:r>
            <w:r w:rsidR="002B1BFE">
              <w:rPr>
                <w:color w:val="000000"/>
                <w:sz w:val="22"/>
                <w:szCs w:val="22"/>
              </w:rPr>
              <w:t xml:space="preserve"> </w:t>
            </w:r>
            <w:r w:rsidR="002C6F6C" w:rsidRPr="00F7347D">
              <w:rPr>
                <w:b/>
                <w:bCs/>
                <w:color w:val="000000"/>
                <w:sz w:val="22"/>
                <w:szCs w:val="22"/>
              </w:rPr>
              <w:t xml:space="preserve">di </w:t>
            </w:r>
            <w:r w:rsidR="002C6F6C">
              <w:rPr>
                <w:b/>
                <w:bCs/>
                <w:color w:val="000000"/>
                <w:sz w:val="22"/>
                <w:szCs w:val="22"/>
              </w:rPr>
              <w:t xml:space="preserve">una </w:t>
            </w:r>
            <w:r w:rsidR="002B1BFE">
              <w:rPr>
                <w:b/>
                <w:bCs/>
                <w:color w:val="000000"/>
                <w:sz w:val="22"/>
                <w:szCs w:val="22"/>
              </w:rPr>
              <w:t xml:space="preserve">rete idrica sicura in </w:t>
            </w:r>
            <w:r w:rsidR="00B60769">
              <w:rPr>
                <w:b/>
                <w:bCs/>
                <w:color w:val="000000"/>
                <w:sz w:val="22"/>
                <w:szCs w:val="22"/>
              </w:rPr>
              <w:t>modo da permettere l’accesso</w:t>
            </w:r>
            <w:r w:rsidR="002B1B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0769">
              <w:rPr>
                <w:b/>
                <w:bCs/>
                <w:color w:val="000000"/>
                <w:sz w:val="22"/>
                <w:szCs w:val="22"/>
              </w:rPr>
              <w:t>della popolazione locale</w:t>
            </w:r>
            <w:r w:rsidR="002C6F6C" w:rsidRPr="00F7347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0769">
              <w:rPr>
                <w:b/>
                <w:bCs/>
                <w:color w:val="000000"/>
                <w:sz w:val="22"/>
                <w:szCs w:val="22"/>
              </w:rPr>
              <w:t>a fonti d’acqua potabili migliorate.</w:t>
            </w:r>
          </w:p>
        </w:tc>
      </w:tr>
    </w:tbl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</w:p>
    <w:p w:rsidR="005A03E0" w:rsidRDefault="005A03E0" w:rsidP="007D5DA6">
      <w:pPr>
        <w:spacing w:before="60"/>
        <w:rPr>
          <w:rFonts w:ascii="DecimaWE Rg" w:hAnsi="DecimaWE Rg"/>
          <w:sz w:val="22"/>
          <w:szCs w:val="22"/>
        </w:rPr>
      </w:pPr>
    </w:p>
    <w:p w:rsidR="005A03E0" w:rsidRDefault="005A03E0" w:rsidP="007D5DA6">
      <w:pPr>
        <w:spacing w:before="60"/>
        <w:rPr>
          <w:rFonts w:ascii="DecimaWE Rg" w:hAnsi="DecimaWE Rg"/>
          <w:sz w:val="22"/>
          <w:szCs w:val="22"/>
        </w:rPr>
      </w:pPr>
    </w:p>
    <w:p w:rsidR="005A03E0" w:rsidRDefault="005A03E0" w:rsidP="007D5DA6">
      <w:pPr>
        <w:spacing w:before="60"/>
        <w:rPr>
          <w:rFonts w:ascii="DecimaWE Rg" w:hAnsi="DecimaWE Rg"/>
          <w:sz w:val="22"/>
          <w:szCs w:val="22"/>
        </w:rPr>
      </w:pPr>
    </w:p>
    <w:p w:rsidR="007461F4" w:rsidRPr="007D5DA6" w:rsidRDefault="007461F4" w:rsidP="007D5DA6">
      <w:pPr>
        <w:spacing w:before="60"/>
        <w:rPr>
          <w:rFonts w:ascii="DecimaWE Rg" w:hAnsi="DecimaWE Rg"/>
          <w:sz w:val="22"/>
          <w:szCs w:val="22"/>
        </w:rPr>
      </w:pPr>
      <w:r w:rsidRPr="007D5DA6">
        <w:rPr>
          <w:rFonts w:ascii="DecimaWE Rg" w:hAnsi="DecimaWE Rg"/>
          <w:sz w:val="22"/>
          <w:szCs w:val="22"/>
        </w:rPr>
        <w:t xml:space="preserve"> Descrizione del progetto (max 50 righe)</w:t>
      </w:r>
      <w:r w:rsidR="007D5DA6">
        <w:rPr>
          <w:rFonts w:ascii="DecimaWE Rg" w:hAnsi="DecimaWE Rg"/>
          <w:sz w:val="22"/>
          <w:szCs w:val="22"/>
        </w:rPr>
        <w:t>:</w:t>
      </w:r>
    </w:p>
    <w:p w:rsidR="007D5DA6" w:rsidRPr="007D5DA6" w:rsidRDefault="007D5DA6" w:rsidP="007D5DA6">
      <w:pPr>
        <w:spacing w:before="60"/>
        <w:rPr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778" w:type="dxa"/>
          </w:tcPr>
          <w:p w:rsidR="007461F4" w:rsidRPr="008D746E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8D746E">
              <w:rPr>
                <w:rFonts w:ascii="DecimaWE Rg" w:hAnsi="DecimaWE Rg"/>
                <w:b/>
                <w:sz w:val="22"/>
                <w:szCs w:val="22"/>
              </w:rPr>
              <w:t>Obiettivo generale</w:t>
            </w:r>
          </w:p>
          <w:p w:rsidR="007461F4" w:rsidRPr="008D746E" w:rsidRDefault="008D746E" w:rsidP="0039330F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8D746E">
              <w:rPr>
                <w:rFonts w:ascii="DecimaWE Rg" w:hAnsi="DecimaWE Rg"/>
                <w:sz w:val="22"/>
                <w:szCs w:val="22"/>
              </w:rPr>
              <w:t>Contribuire al rafforzamento del sistema sanitario del Burundi al fine di promuovere il miglioramento permanente delle condizioni sanitarie e della qualità di vita della popolazione locale</w:t>
            </w:r>
          </w:p>
        </w:tc>
      </w:tr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778" w:type="dxa"/>
          </w:tcPr>
          <w:p w:rsidR="007461F4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8D746E">
              <w:rPr>
                <w:rFonts w:ascii="DecimaWE Rg" w:hAnsi="DecimaWE Rg"/>
                <w:b/>
                <w:sz w:val="22"/>
                <w:szCs w:val="22"/>
              </w:rPr>
              <w:t>Obiettivi specifici</w:t>
            </w:r>
          </w:p>
          <w:p w:rsidR="00A052B7" w:rsidRPr="00A052B7" w:rsidRDefault="00A052B7" w:rsidP="00A052B7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A052B7">
              <w:rPr>
                <w:rFonts w:ascii="DecimaWE Rg" w:hAnsi="DecimaWE Rg"/>
                <w:sz w:val="22"/>
                <w:szCs w:val="22"/>
              </w:rPr>
              <w:t>1) Contribuire a migliorare l’accesso all’acqua della popolazione locale nel Comune di Muyinga;</w:t>
            </w:r>
          </w:p>
          <w:p w:rsidR="00A052B7" w:rsidRPr="00A052B7" w:rsidRDefault="00A052B7" w:rsidP="00A052B7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A052B7">
              <w:rPr>
                <w:rFonts w:ascii="DecimaWE Rg" w:hAnsi="DecimaWE Rg"/>
                <w:sz w:val="22"/>
                <w:szCs w:val="22"/>
              </w:rPr>
              <w:t xml:space="preserve">2) Sviluppare le competenze e capacità del personale nella gestione sostenibile dell’acqua e dei servizi igienico-sanitari in collegamento con il nuovo Centro di Salute costruito; </w:t>
            </w:r>
          </w:p>
          <w:p w:rsidR="00882D6D" w:rsidRPr="00A052B7" w:rsidRDefault="00A052B7" w:rsidP="007C638C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A052B7">
              <w:rPr>
                <w:rFonts w:ascii="DecimaWE Rg" w:hAnsi="DecimaWE Rg"/>
                <w:sz w:val="22"/>
                <w:szCs w:val="22"/>
              </w:rPr>
              <w:t>3) Aumentare la conoscenza e la consapevolezza della popolazione del FVG sulle tematiche relative alla gestione sostenibile dell’acqua e sui risultati del progetto.</w:t>
            </w:r>
          </w:p>
        </w:tc>
      </w:tr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9778" w:type="dxa"/>
          </w:tcPr>
          <w:p w:rsidR="007461F4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8D746E">
              <w:rPr>
                <w:rFonts w:ascii="DecimaWE Rg" w:hAnsi="DecimaWE Rg"/>
                <w:b/>
                <w:sz w:val="22"/>
                <w:szCs w:val="22"/>
              </w:rPr>
              <w:t>Beneficiari diretti ed indiretti</w:t>
            </w:r>
          </w:p>
          <w:p w:rsidR="00BE7305" w:rsidRPr="001D7A9E" w:rsidRDefault="00BE7305" w:rsidP="00BE7305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1D7A9E">
              <w:rPr>
                <w:rFonts w:ascii="DecimaWE Rg" w:hAnsi="DecimaWE Rg"/>
                <w:sz w:val="22"/>
                <w:szCs w:val="22"/>
              </w:rPr>
              <w:t xml:space="preserve">I beneficiari </w:t>
            </w:r>
            <w:r w:rsidRPr="008F55DC">
              <w:rPr>
                <w:rFonts w:ascii="DecimaWE Rg" w:hAnsi="DecimaWE Rg"/>
                <w:sz w:val="22"/>
                <w:szCs w:val="22"/>
              </w:rPr>
              <w:t>diretti</w:t>
            </w:r>
            <w:r>
              <w:rPr>
                <w:rFonts w:ascii="DecimaWE Rg" w:hAnsi="DecimaWE Rg"/>
                <w:sz w:val="22"/>
                <w:szCs w:val="22"/>
              </w:rPr>
              <w:t xml:space="preserve"> sono: </w:t>
            </w:r>
          </w:p>
          <w:p w:rsidR="00BE7305" w:rsidRPr="001D7A9E" w:rsidRDefault="00012B7E" w:rsidP="00BE7305">
            <w:pPr>
              <w:numPr>
                <w:ilvl w:val="0"/>
                <w:numId w:val="11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8F4702">
              <w:rPr>
                <w:rFonts w:ascii="DecimaWE Rg" w:hAnsi="DecimaWE Rg"/>
                <w:b/>
                <w:sz w:val="22"/>
                <w:szCs w:val="22"/>
              </w:rPr>
              <w:t>circa</w:t>
            </w:r>
            <w:r w:rsidR="00BE7305" w:rsidRPr="001D7A9E">
              <w:rPr>
                <w:rFonts w:ascii="DecimaWE Rg" w:hAnsi="DecimaWE Rg"/>
                <w:sz w:val="22"/>
                <w:szCs w:val="22"/>
              </w:rPr>
              <w:t xml:space="preserve"> </w:t>
            </w:r>
            <w:r>
              <w:rPr>
                <w:rFonts w:ascii="DecimaWE Rg" w:hAnsi="DecimaWE Rg"/>
                <w:b/>
                <w:sz w:val="22"/>
                <w:szCs w:val="22"/>
              </w:rPr>
              <w:t>10.0</w:t>
            </w:r>
            <w:r w:rsidR="00BE7305" w:rsidRPr="006D16E9">
              <w:rPr>
                <w:rFonts w:ascii="DecimaWE Rg" w:hAnsi="DecimaWE Rg"/>
                <w:b/>
                <w:sz w:val="22"/>
                <w:szCs w:val="22"/>
              </w:rPr>
              <w:t>00</w:t>
            </w:r>
            <w:r w:rsidR="00BE7305" w:rsidRPr="001D7A9E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BE7305" w:rsidRPr="001D7A9E">
              <w:rPr>
                <w:rFonts w:ascii="DecimaWE Rg" w:hAnsi="DecimaWE Rg"/>
                <w:b/>
                <w:sz w:val="22"/>
                <w:szCs w:val="22"/>
              </w:rPr>
              <w:t>abitanti</w:t>
            </w:r>
            <w:r w:rsidR="00BE7305" w:rsidRPr="001D7A9E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A052B7">
              <w:rPr>
                <w:rFonts w:ascii="DecimaWE Rg" w:hAnsi="DecimaWE Rg"/>
                <w:sz w:val="22"/>
                <w:szCs w:val="22"/>
              </w:rPr>
              <w:t xml:space="preserve">dei 25mila abitanti </w:t>
            </w:r>
            <w:r w:rsidR="00BE7305" w:rsidRPr="001D7A9E">
              <w:rPr>
                <w:rFonts w:ascii="DecimaWE Rg" w:hAnsi="DecimaWE Rg"/>
                <w:sz w:val="22"/>
                <w:szCs w:val="22"/>
              </w:rPr>
              <w:t>delle 5 colline di Mahonda, Ruyivyi, Gatongati, Masama</w:t>
            </w:r>
            <w:r w:rsidR="00A052B7">
              <w:rPr>
                <w:rFonts w:ascii="DecimaWE Rg" w:hAnsi="DecimaWE Rg"/>
                <w:sz w:val="22"/>
                <w:szCs w:val="22"/>
              </w:rPr>
              <w:t>,</w:t>
            </w:r>
            <w:r w:rsidR="00BE7305" w:rsidRPr="009B4A8B">
              <w:rPr>
                <w:rFonts w:ascii="DecimaWE Rg" w:hAnsi="DecimaWE Rg"/>
                <w:sz w:val="22"/>
                <w:szCs w:val="22"/>
              </w:rPr>
              <w:t xml:space="preserve"> Rugari</w:t>
            </w:r>
            <w:r w:rsidR="00BE7305">
              <w:rPr>
                <w:rFonts w:ascii="DecimaWE Rg" w:hAnsi="DecimaWE Rg"/>
                <w:sz w:val="22"/>
                <w:szCs w:val="22"/>
              </w:rPr>
              <w:t xml:space="preserve"> che potranno avere accesso a</w:t>
            </w:r>
            <w:r>
              <w:rPr>
                <w:rFonts w:ascii="DecimaWE Rg" w:hAnsi="DecimaWE Rg"/>
                <w:sz w:val="22"/>
                <w:szCs w:val="22"/>
              </w:rPr>
              <w:t xml:space="preserve"> nuove</w:t>
            </w:r>
            <w:r w:rsidR="00BE7305">
              <w:rPr>
                <w:rFonts w:ascii="DecimaWE Rg" w:hAnsi="DecimaWE Rg"/>
                <w:sz w:val="22"/>
                <w:szCs w:val="22"/>
              </w:rPr>
              <w:t xml:space="preserve"> fonti d’acqua potabile presso il Centro di Salute</w:t>
            </w:r>
            <w:r w:rsidR="00BE7305" w:rsidRPr="001D7A9E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BE7305" w:rsidRDefault="00BE7305" w:rsidP="00BE7305">
            <w:pPr>
              <w:numPr>
                <w:ilvl w:val="0"/>
                <w:numId w:val="11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8F4702">
              <w:rPr>
                <w:rFonts w:ascii="DecimaWE Rg" w:hAnsi="DecimaWE Rg"/>
                <w:b/>
                <w:sz w:val="22"/>
                <w:szCs w:val="22"/>
              </w:rPr>
              <w:t>circa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6D16E9">
              <w:rPr>
                <w:rFonts w:ascii="DecimaWE Rg" w:hAnsi="DecimaWE Rg"/>
                <w:b/>
                <w:sz w:val="22"/>
                <w:szCs w:val="22"/>
              </w:rPr>
              <w:t>1000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1D7A9E">
              <w:rPr>
                <w:rFonts w:ascii="DecimaWE Rg" w:hAnsi="DecimaWE Rg"/>
                <w:b/>
                <w:sz w:val="22"/>
                <w:szCs w:val="22"/>
              </w:rPr>
              <w:t>immigrati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 provenienti dai paesi confina</w:t>
            </w:r>
            <w:r>
              <w:rPr>
                <w:rFonts w:ascii="DecimaWE Rg" w:hAnsi="DecimaWE Rg"/>
                <w:sz w:val="22"/>
                <w:szCs w:val="22"/>
              </w:rPr>
              <w:t>nti della Tanzania e del Rwanda che si serviranno del Centro di Salute;</w:t>
            </w:r>
          </w:p>
          <w:p w:rsidR="00BE7305" w:rsidRDefault="00BE7305" w:rsidP="00BE7305">
            <w:pPr>
              <w:numPr>
                <w:ilvl w:val="0"/>
                <w:numId w:val="11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D16E9">
              <w:rPr>
                <w:rFonts w:ascii="DecimaWE Rg" w:hAnsi="DecimaWE Rg"/>
                <w:b/>
                <w:sz w:val="22"/>
                <w:szCs w:val="22"/>
              </w:rPr>
              <w:t>20</w:t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operai apprendisti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 che verranno formati per </w:t>
            </w:r>
            <w:r>
              <w:rPr>
                <w:rFonts w:ascii="DecimaWE Rg" w:hAnsi="DecimaWE Rg"/>
                <w:sz w:val="22"/>
                <w:szCs w:val="22"/>
              </w:rPr>
              <w:t>la manutenzione e gestione della rete idrica</w:t>
            </w:r>
            <w:r w:rsidR="00A052B7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BE7305" w:rsidRPr="001D7A9E" w:rsidRDefault="00BE7305" w:rsidP="00BE7305">
            <w:pPr>
              <w:numPr>
                <w:ilvl w:val="0"/>
                <w:numId w:val="11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D16E9">
              <w:rPr>
                <w:rFonts w:ascii="DecimaWE Rg" w:hAnsi="DecimaWE Rg"/>
                <w:b/>
                <w:sz w:val="22"/>
                <w:szCs w:val="22"/>
              </w:rPr>
              <w:t>2</w:t>
            </w:r>
            <w:r w:rsidRPr="00D66E98">
              <w:rPr>
                <w:rFonts w:ascii="DecimaWE Rg" w:hAnsi="DecimaWE Rg"/>
                <w:b/>
                <w:sz w:val="22"/>
                <w:szCs w:val="22"/>
              </w:rPr>
              <w:t xml:space="preserve"> formatori sanitari</w:t>
            </w:r>
            <w:r>
              <w:rPr>
                <w:rFonts w:ascii="DecimaWE Rg" w:hAnsi="DecimaWE Rg"/>
                <w:sz w:val="22"/>
                <w:szCs w:val="22"/>
              </w:rPr>
              <w:t xml:space="preserve"> che saranno istruiti dall’esperto in gestione </w:t>
            </w:r>
            <w:r w:rsidR="00012B7E">
              <w:rPr>
                <w:rFonts w:ascii="DecimaWE Rg" w:hAnsi="DecimaWE Rg"/>
                <w:sz w:val="22"/>
                <w:szCs w:val="22"/>
              </w:rPr>
              <w:t xml:space="preserve">sostenibile </w:t>
            </w:r>
            <w:r>
              <w:rPr>
                <w:rFonts w:ascii="DecimaWE Rg" w:hAnsi="DecimaWE Rg"/>
                <w:sz w:val="22"/>
                <w:szCs w:val="22"/>
              </w:rPr>
              <w:t>dell’acqua e servizi igienico-sanitari.</w:t>
            </w:r>
          </w:p>
          <w:p w:rsidR="00BE7305" w:rsidRDefault="00BE7305" w:rsidP="00BE7305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BE7305" w:rsidRPr="001D7A9E" w:rsidRDefault="00BE7305" w:rsidP="00BE7305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1D7A9E">
              <w:rPr>
                <w:rFonts w:ascii="DecimaWE Rg" w:hAnsi="DecimaWE Rg"/>
                <w:sz w:val="22"/>
                <w:szCs w:val="22"/>
              </w:rPr>
              <w:t xml:space="preserve">I beneficiari </w:t>
            </w:r>
            <w:r w:rsidRPr="008F55DC">
              <w:rPr>
                <w:rFonts w:ascii="DecimaWE Rg" w:hAnsi="DecimaWE Rg"/>
                <w:sz w:val="22"/>
                <w:szCs w:val="22"/>
              </w:rPr>
              <w:t>indiretti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 sono: </w:t>
            </w:r>
          </w:p>
          <w:p w:rsidR="00BE7305" w:rsidRDefault="00BE7305" w:rsidP="00BE7305">
            <w:pPr>
              <w:numPr>
                <w:ilvl w:val="0"/>
                <w:numId w:val="11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D66E98">
              <w:rPr>
                <w:rFonts w:ascii="DecimaWE Rg" w:hAnsi="DecimaWE Rg"/>
                <w:b/>
                <w:sz w:val="22"/>
                <w:szCs w:val="22"/>
              </w:rPr>
              <w:t>3.200 persone</w:t>
            </w:r>
            <w:r w:rsidRPr="00192C92">
              <w:rPr>
                <w:rFonts w:ascii="DecimaWE Rg" w:hAnsi="DecimaWE Rg"/>
                <w:sz w:val="22"/>
                <w:szCs w:val="22"/>
              </w:rPr>
              <w:t xml:space="preserve"> (2 per ognuna delle </w:t>
            </w:r>
            <w:r>
              <w:rPr>
                <w:rFonts w:ascii="DecimaWE Rg" w:hAnsi="DecimaWE Rg"/>
                <w:sz w:val="22"/>
                <w:szCs w:val="22"/>
              </w:rPr>
              <w:t>1600</w:t>
            </w:r>
            <w:r w:rsidRPr="00192C92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192C92">
              <w:rPr>
                <w:rFonts w:ascii="DecimaWE Rg" w:hAnsi="DecimaWE Rg"/>
                <w:b/>
                <w:sz w:val="22"/>
                <w:szCs w:val="22"/>
              </w:rPr>
              <w:t>famiglie</w:t>
            </w:r>
            <w:r w:rsidRPr="00192C92">
              <w:rPr>
                <w:rFonts w:ascii="DecimaWE Rg" w:hAnsi="DecimaWE Rg"/>
                <w:sz w:val="22"/>
                <w:szCs w:val="22"/>
              </w:rPr>
              <w:t>) destinatarie delle campagne di sensibilizzazione</w:t>
            </w:r>
            <w:r>
              <w:rPr>
                <w:rFonts w:ascii="DecimaWE Rg" w:hAnsi="DecimaWE Rg"/>
                <w:sz w:val="22"/>
                <w:szCs w:val="22"/>
              </w:rPr>
              <w:t xml:space="preserve"> sulla gestione </w:t>
            </w:r>
            <w:r w:rsidR="00012B7E">
              <w:rPr>
                <w:rFonts w:ascii="DecimaWE Rg" w:hAnsi="DecimaWE Rg"/>
                <w:sz w:val="22"/>
                <w:szCs w:val="22"/>
              </w:rPr>
              <w:t xml:space="preserve">sostenibile </w:t>
            </w:r>
            <w:r>
              <w:rPr>
                <w:rFonts w:ascii="DecimaWE Rg" w:hAnsi="DecimaWE Rg"/>
                <w:sz w:val="22"/>
                <w:szCs w:val="22"/>
              </w:rPr>
              <w:t>dell’acqua</w:t>
            </w:r>
            <w:r w:rsidRPr="00192C92">
              <w:rPr>
                <w:rFonts w:ascii="DecimaWE Rg" w:hAnsi="DecimaWE Rg"/>
                <w:sz w:val="22"/>
                <w:szCs w:val="22"/>
              </w:rPr>
              <w:t xml:space="preserve">, residenti nelle colline </w:t>
            </w:r>
            <w:r w:rsidR="00B27876">
              <w:rPr>
                <w:rFonts w:ascii="DecimaWE Rg" w:hAnsi="DecimaWE Rg"/>
                <w:sz w:val="22"/>
                <w:szCs w:val="22"/>
              </w:rPr>
              <w:t>interessate dal progetto</w:t>
            </w:r>
            <w:r w:rsidRPr="00192C92"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BE7305" w:rsidRPr="00D66E98" w:rsidRDefault="00BE7305" w:rsidP="00BE7305">
            <w:pPr>
              <w:numPr>
                <w:ilvl w:val="0"/>
                <w:numId w:val="11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D66E98">
              <w:rPr>
                <w:rFonts w:ascii="DecimaWE Rg" w:hAnsi="DecimaWE Rg"/>
                <w:b/>
                <w:sz w:val="22"/>
                <w:szCs w:val="22"/>
              </w:rPr>
              <w:t>32 operatori sanitari di comunità</w:t>
            </w:r>
            <w:r>
              <w:rPr>
                <w:rFonts w:ascii="DecimaWE Rg" w:hAnsi="DecimaWE Rg"/>
                <w:sz w:val="22"/>
                <w:szCs w:val="22"/>
              </w:rPr>
              <w:t xml:space="preserve"> che saranno istruiti dai formatori sanitari in gestione </w:t>
            </w:r>
            <w:r w:rsidR="00012B7E">
              <w:rPr>
                <w:rFonts w:ascii="DecimaWE Rg" w:hAnsi="DecimaWE Rg"/>
                <w:sz w:val="22"/>
                <w:szCs w:val="22"/>
              </w:rPr>
              <w:t xml:space="preserve">sostenibile </w:t>
            </w:r>
            <w:r>
              <w:rPr>
                <w:rFonts w:ascii="DecimaWE Rg" w:hAnsi="DecimaWE Rg"/>
                <w:sz w:val="22"/>
                <w:szCs w:val="22"/>
              </w:rPr>
              <w:t xml:space="preserve">dell’acqua e servizi igienico-sanitari; </w:t>
            </w:r>
          </w:p>
          <w:p w:rsidR="00BE7305" w:rsidRPr="001D7A9E" w:rsidRDefault="00BE7305" w:rsidP="00BE7305">
            <w:pPr>
              <w:numPr>
                <w:ilvl w:val="0"/>
                <w:numId w:val="12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1D7A9E">
              <w:rPr>
                <w:rFonts w:ascii="DecimaWE Rg" w:hAnsi="DecimaWE Rg"/>
                <w:sz w:val="22"/>
                <w:szCs w:val="22"/>
              </w:rPr>
              <w:t xml:space="preserve">Tutte </w:t>
            </w:r>
            <w:r w:rsidRPr="001D7A9E">
              <w:rPr>
                <w:rFonts w:ascii="DecimaWE Rg" w:hAnsi="DecimaWE Rg"/>
                <w:b/>
                <w:sz w:val="22"/>
                <w:szCs w:val="22"/>
              </w:rPr>
              <w:t>le istituzioni locali</w:t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e statali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: dal Distretto Sanitario, alle autorità </w:t>
            </w:r>
            <w:r>
              <w:rPr>
                <w:rFonts w:ascii="DecimaWE Rg" w:hAnsi="DecimaWE Rg"/>
                <w:sz w:val="22"/>
                <w:szCs w:val="22"/>
              </w:rPr>
              <w:t>di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 Comune e Provincia</w:t>
            </w:r>
            <w:r>
              <w:rPr>
                <w:rFonts w:ascii="DecimaWE Rg" w:hAnsi="DecimaWE Rg"/>
                <w:sz w:val="22"/>
                <w:szCs w:val="22"/>
              </w:rPr>
              <w:t xml:space="preserve"> al Ministero della Salute,</w:t>
            </w:r>
            <w:r w:rsidRPr="001D7A9E">
              <w:rPr>
                <w:rFonts w:ascii="DecimaWE Rg" w:hAnsi="DecimaWE Rg"/>
                <w:sz w:val="22"/>
                <w:szCs w:val="22"/>
              </w:rPr>
              <w:t xml:space="preserve"> che potranno beneficiare di </w:t>
            </w:r>
            <w:r>
              <w:rPr>
                <w:rFonts w:ascii="DecimaWE Rg" w:hAnsi="DecimaWE Rg"/>
                <w:sz w:val="22"/>
                <w:szCs w:val="22"/>
              </w:rPr>
              <w:t>servizi di informazione e prevenzione aggiuntivi;</w:t>
            </w:r>
          </w:p>
          <w:p w:rsidR="00BE7305" w:rsidRPr="001D7A9E" w:rsidRDefault="00BE7305" w:rsidP="00BE7305">
            <w:pPr>
              <w:numPr>
                <w:ilvl w:val="0"/>
                <w:numId w:val="12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1D7A9E">
              <w:rPr>
                <w:rFonts w:ascii="DecimaWE Rg" w:hAnsi="DecimaWE Rg"/>
                <w:b/>
                <w:sz w:val="22"/>
                <w:szCs w:val="22"/>
              </w:rPr>
              <w:t xml:space="preserve">I </w:t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partecipanti </w:t>
            </w:r>
            <w:r w:rsidRPr="005F780A">
              <w:rPr>
                <w:rFonts w:ascii="DecimaWE Rg" w:hAnsi="DecimaWE Rg"/>
                <w:sz w:val="22"/>
                <w:szCs w:val="22"/>
              </w:rPr>
              <w:t>agli eventi di sensib</w:t>
            </w:r>
            <w:r>
              <w:rPr>
                <w:rFonts w:ascii="DecimaWE Rg" w:hAnsi="DecimaWE Rg"/>
                <w:sz w:val="22"/>
                <w:szCs w:val="22"/>
              </w:rPr>
              <w:t xml:space="preserve">ilizzazione </w:t>
            </w:r>
            <w:r w:rsidRPr="005F780A">
              <w:rPr>
                <w:rFonts w:ascii="DecimaWE Rg" w:hAnsi="DecimaWE Rg"/>
                <w:sz w:val="22"/>
                <w:szCs w:val="22"/>
              </w:rPr>
              <w:t>che</w:t>
            </w:r>
            <w:r>
              <w:rPr>
                <w:rFonts w:ascii="DecimaWE Rg" w:hAnsi="DecimaWE Rg"/>
                <w:sz w:val="22"/>
                <w:szCs w:val="22"/>
              </w:rPr>
              <w:t xml:space="preserve"> saranno realizzati in Friuli Venezia Giulia;</w:t>
            </w:r>
          </w:p>
          <w:p w:rsidR="00BE7305" w:rsidRDefault="00BE7305" w:rsidP="00BE7305">
            <w:pPr>
              <w:numPr>
                <w:ilvl w:val="0"/>
                <w:numId w:val="12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</w:rPr>
            </w:pPr>
            <w:r w:rsidRPr="00E572C2">
              <w:rPr>
                <w:rFonts w:ascii="DecimaWE Rg" w:hAnsi="DecimaWE Rg"/>
                <w:sz w:val="22"/>
                <w:szCs w:val="22"/>
              </w:rPr>
              <w:t xml:space="preserve">Tutti i </w:t>
            </w:r>
            <w:r>
              <w:rPr>
                <w:rFonts w:ascii="DecimaWE Rg" w:hAnsi="DecimaWE Rg"/>
                <w:b/>
                <w:sz w:val="22"/>
                <w:szCs w:val="22"/>
              </w:rPr>
              <w:t>residenti nei C</w:t>
            </w:r>
            <w:r w:rsidRPr="00E572C2">
              <w:rPr>
                <w:rFonts w:ascii="DecimaWE Rg" w:hAnsi="DecimaWE Rg"/>
                <w:b/>
                <w:sz w:val="22"/>
                <w:szCs w:val="22"/>
              </w:rPr>
              <w:t xml:space="preserve">omuni </w:t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dei </w:t>
            </w:r>
            <w:r w:rsidRPr="00E572C2">
              <w:rPr>
                <w:rFonts w:ascii="DecimaWE Rg" w:hAnsi="DecimaWE Rg"/>
                <w:b/>
                <w:sz w:val="22"/>
                <w:szCs w:val="22"/>
              </w:rPr>
              <w:t>partner</w:t>
            </w:r>
            <w:r w:rsidRPr="00E572C2">
              <w:rPr>
                <w:rFonts w:ascii="DecimaWE Rg" w:hAnsi="DecimaWE Rg"/>
                <w:sz w:val="22"/>
                <w:szCs w:val="22"/>
              </w:rPr>
              <w:t xml:space="preserve"> del progetto, che vorranno partecipare alle serate di informazione sul progetto</w:t>
            </w:r>
            <w:r>
              <w:rPr>
                <w:rFonts w:ascii="DecimaWE Rg" w:hAnsi="DecimaWE Rg"/>
                <w:sz w:val="22"/>
                <w:szCs w:val="22"/>
              </w:rPr>
              <w:t>;</w:t>
            </w:r>
          </w:p>
          <w:p w:rsidR="008D746E" w:rsidRPr="00BE7305" w:rsidRDefault="00BE7305" w:rsidP="00BE7305">
            <w:pPr>
              <w:numPr>
                <w:ilvl w:val="0"/>
                <w:numId w:val="12"/>
              </w:numPr>
              <w:spacing w:before="60"/>
              <w:ind w:left="284" w:hanging="142"/>
              <w:jc w:val="both"/>
              <w:rPr>
                <w:rFonts w:ascii="DecimaWE Rg" w:hAnsi="DecimaWE Rg"/>
                <w:sz w:val="22"/>
              </w:rPr>
            </w:pPr>
            <w:r w:rsidRPr="00BE7305">
              <w:rPr>
                <w:rFonts w:ascii="DecimaWE Rg" w:hAnsi="DecimaWE Rg"/>
                <w:sz w:val="22"/>
                <w:szCs w:val="22"/>
              </w:rPr>
              <w:t>Le migliaia</w:t>
            </w:r>
            <w:r w:rsidRPr="00BE7305">
              <w:rPr>
                <w:rFonts w:ascii="DecimaWE Rg" w:hAnsi="DecimaWE Rg"/>
                <w:b/>
                <w:sz w:val="22"/>
                <w:szCs w:val="22"/>
              </w:rPr>
              <w:t xml:space="preserve"> di utenti</w:t>
            </w:r>
            <w:r w:rsidRPr="00BE7305">
              <w:rPr>
                <w:rFonts w:ascii="DecimaWE Rg" w:hAnsi="DecimaWE Rg"/>
                <w:sz w:val="22"/>
                <w:szCs w:val="22"/>
              </w:rPr>
              <w:t xml:space="preserve"> della rete (Facebook, YouTube, Twitter) raggiunti dalla campagna di </w:t>
            </w:r>
            <w:r w:rsidRPr="00BE7305">
              <w:rPr>
                <w:rFonts w:ascii="DecimaWE Rg" w:hAnsi="DecimaWE Rg"/>
                <w:i/>
                <w:sz w:val="22"/>
                <w:szCs w:val="22"/>
              </w:rPr>
              <w:t>audience development</w:t>
            </w:r>
            <w:r w:rsidRPr="00BE7305">
              <w:rPr>
                <w:rFonts w:ascii="DecimaWE Rg" w:hAnsi="DecimaWE Rg"/>
                <w:sz w:val="22"/>
                <w:szCs w:val="22"/>
              </w:rPr>
              <w:t xml:space="preserve"> (video, post in rete, etc.).</w:t>
            </w:r>
          </w:p>
          <w:p w:rsidR="00BE7305" w:rsidRPr="008D746E" w:rsidRDefault="00BE7305" w:rsidP="00BE7305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778" w:type="dxa"/>
          </w:tcPr>
          <w:p w:rsidR="007461F4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8D746E">
              <w:rPr>
                <w:rFonts w:ascii="DecimaWE Rg" w:hAnsi="DecimaWE Rg"/>
                <w:b/>
                <w:sz w:val="22"/>
                <w:szCs w:val="22"/>
              </w:rPr>
              <w:t>Risultati attesi</w:t>
            </w:r>
          </w:p>
          <w:p w:rsidR="00B27876" w:rsidRPr="008D7466" w:rsidRDefault="00B27876" w:rsidP="008D7466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B27876">
              <w:rPr>
                <w:rFonts w:ascii="DecimaWE Rg" w:hAnsi="DecimaWE Rg"/>
                <w:b/>
                <w:sz w:val="22"/>
                <w:szCs w:val="22"/>
              </w:rPr>
              <w:t>R.A. 1 in relazione all’obiettivo 1):</w:t>
            </w:r>
            <w:r w:rsidR="008D7466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Pr="00B27876">
              <w:rPr>
                <w:rFonts w:ascii="DecimaWE Rg" w:hAnsi="DecimaWE Rg"/>
                <w:sz w:val="22"/>
                <w:szCs w:val="22"/>
              </w:rPr>
              <w:t>Migliorato l’accesso a fonti d’acqua potabile da parte della popolazione locale d</w:t>
            </w:r>
            <w:r w:rsidR="00A052B7">
              <w:rPr>
                <w:rFonts w:ascii="DecimaWE Rg" w:hAnsi="DecimaWE Rg"/>
                <w:sz w:val="22"/>
                <w:szCs w:val="22"/>
              </w:rPr>
              <w:t>el Comune di</w:t>
            </w:r>
            <w:r w:rsidRPr="00B27876">
              <w:rPr>
                <w:rFonts w:ascii="DecimaWE Rg" w:hAnsi="DecimaWE Rg"/>
                <w:sz w:val="22"/>
                <w:szCs w:val="22"/>
              </w:rPr>
              <w:t xml:space="preserve"> Muyinga in prossimità del nuovo Centro di Salute di Gatongati</w:t>
            </w:r>
          </w:p>
          <w:p w:rsidR="00B27876" w:rsidRPr="00B27876" w:rsidRDefault="00B27876" w:rsidP="00B27876">
            <w:pPr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B27876" w:rsidRPr="008D7466" w:rsidRDefault="00B27876" w:rsidP="008D7466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B27876">
              <w:rPr>
                <w:rFonts w:ascii="DecimaWE Rg" w:hAnsi="DecimaWE Rg"/>
                <w:b/>
                <w:sz w:val="22"/>
                <w:szCs w:val="22"/>
              </w:rPr>
              <w:t>R.A. 2 in relazione all’obiettivo 2):</w:t>
            </w:r>
            <w:r w:rsidR="008D7466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Pr="00B27876">
              <w:rPr>
                <w:rFonts w:ascii="DecimaWE Rg" w:hAnsi="DecimaWE Rg"/>
                <w:sz w:val="22"/>
                <w:szCs w:val="22"/>
              </w:rPr>
              <w:t>Formato nuovo personale in gestione di reti idriche e gestione sostenibile dell’acqua e dei servizi igienico-sanitari</w:t>
            </w:r>
          </w:p>
          <w:p w:rsidR="00B27876" w:rsidRPr="00B27876" w:rsidRDefault="00B27876" w:rsidP="00B27876">
            <w:pPr>
              <w:framePr w:hSpace="141" w:wrap="around" w:hAnchor="margin" w:y="439"/>
              <w:jc w:val="both"/>
              <w:rPr>
                <w:sz w:val="22"/>
                <w:szCs w:val="22"/>
              </w:rPr>
            </w:pPr>
          </w:p>
          <w:p w:rsidR="007461F4" w:rsidRPr="008D7466" w:rsidRDefault="00B27876" w:rsidP="00B27876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B27876">
              <w:rPr>
                <w:rFonts w:ascii="DecimaWE Rg" w:hAnsi="DecimaWE Rg"/>
                <w:b/>
                <w:sz w:val="22"/>
                <w:szCs w:val="22"/>
              </w:rPr>
              <w:t>R.A. 3 in relazione all’obiettivo 3):</w:t>
            </w:r>
            <w:r w:rsidR="008D7466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Pr="00B27876">
              <w:rPr>
                <w:rFonts w:ascii="DecimaWE Rg" w:hAnsi="DecimaWE Rg"/>
                <w:sz w:val="22"/>
                <w:szCs w:val="22"/>
              </w:rPr>
              <w:t>Informata e sensibilizzata la popolazione del FVG sulle tematiche relative alla gestione sostenibile dell’acqua e sui risultati del progetto.</w:t>
            </w:r>
          </w:p>
        </w:tc>
      </w:tr>
      <w:tr w:rsidR="007461F4" w:rsidRPr="004C13AF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9778" w:type="dxa"/>
          </w:tcPr>
          <w:p w:rsidR="007461F4" w:rsidRDefault="007461F4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8D746E">
              <w:rPr>
                <w:rFonts w:ascii="DecimaWE Rg" w:hAnsi="DecimaWE Rg"/>
                <w:b/>
                <w:sz w:val="22"/>
                <w:szCs w:val="22"/>
              </w:rPr>
              <w:t>Principali attività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i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i/>
                <w:sz w:val="22"/>
                <w:szCs w:val="22"/>
              </w:rPr>
              <w:t>Attività in relazione al risultato atteso 1- Costruzione del sistema di approvvigionamento idrico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t>1.1 Selezione e reclutamento personale addetto alla costruzione del sistema idrico</w:t>
            </w:r>
            <w:r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lastRenderedPageBreak/>
              <w:t>1.2 Acquisto materiale costruzione sistema idrico</w:t>
            </w:r>
            <w:r>
              <w:rPr>
                <w:rFonts w:ascii="DecimaWE Rg" w:hAnsi="DecimaWE Rg"/>
                <w:bCs/>
                <w:sz w:val="22"/>
                <w:szCs w:val="22"/>
              </w:rPr>
              <w:t>;</w:t>
            </w:r>
            <w:r w:rsidRPr="007024B7">
              <w:rPr>
                <w:rFonts w:ascii="DecimaWE Rg" w:hAnsi="DecimaWE Rg"/>
                <w:bCs/>
                <w:sz w:val="22"/>
                <w:szCs w:val="22"/>
              </w:rPr>
              <w:t xml:space="preserve"> 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t>1.3 Realizzazione lavori di costruzione sistema idrico e collegamento al Centro di Salute</w:t>
            </w:r>
            <w:r>
              <w:rPr>
                <w:rFonts w:ascii="DecimaWE Rg" w:hAnsi="DecimaWE Rg"/>
                <w:bCs/>
                <w:sz w:val="22"/>
                <w:szCs w:val="22"/>
              </w:rPr>
              <w:t>;</w:t>
            </w:r>
            <w:r w:rsidRPr="007024B7">
              <w:rPr>
                <w:rFonts w:ascii="DecimaWE Rg" w:hAnsi="DecimaWE Rg"/>
                <w:bCs/>
                <w:sz w:val="22"/>
                <w:szCs w:val="22"/>
              </w:rPr>
              <w:t xml:space="preserve"> </w:t>
            </w:r>
          </w:p>
          <w:p w:rsid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t>1.4 Attivazione di misure atte a garantire la sostenibilità del sistema di approvvigionamento idrico</w:t>
            </w:r>
            <w:r>
              <w:rPr>
                <w:rFonts w:ascii="DecimaWE Rg" w:hAnsi="DecimaWE Rg"/>
                <w:bCs/>
                <w:sz w:val="22"/>
                <w:szCs w:val="22"/>
              </w:rPr>
              <w:t>.</w:t>
            </w:r>
          </w:p>
          <w:p w:rsid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i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i/>
                <w:sz w:val="22"/>
                <w:szCs w:val="22"/>
              </w:rPr>
              <w:t>Attività in relazione al risultato atteso 2 – Sviluppo delle conoscenze e competenze nella gestione sostenibile dell’acqua</w:t>
            </w:r>
            <w:r>
              <w:rPr>
                <w:rFonts w:ascii="DecimaWE Rg" w:hAnsi="DecimaWE Rg"/>
                <w:bCs/>
                <w:i/>
                <w:sz w:val="22"/>
                <w:szCs w:val="22"/>
              </w:rPr>
              <w:t xml:space="preserve"> e di reti idriche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t>2.1 Programmazione corso e moduli</w:t>
            </w:r>
            <w:r w:rsidR="008D7466"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t>2.2 Realizzazione corsi di formazione teorica e affiancamento on the job</w:t>
            </w:r>
            <w:r w:rsidR="008D7466">
              <w:rPr>
                <w:rFonts w:ascii="DecimaWE Rg" w:hAnsi="DecimaWE Rg"/>
                <w:bCs/>
                <w:sz w:val="22"/>
                <w:szCs w:val="22"/>
              </w:rPr>
              <w:t>;</w:t>
            </w:r>
            <w:r w:rsidRPr="007024B7">
              <w:rPr>
                <w:rFonts w:ascii="DecimaWE Rg" w:hAnsi="DecimaWE Rg"/>
                <w:bCs/>
                <w:sz w:val="22"/>
                <w:szCs w:val="22"/>
              </w:rPr>
              <w:t xml:space="preserve"> 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t>2.3 Scambio di buone prassi con progetti UE in Burundi</w:t>
            </w:r>
            <w:r w:rsidR="008D7466"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  <w:p w:rsidR="007024B7" w:rsidRPr="007024B7" w:rsidRDefault="007024B7" w:rsidP="007024B7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sz w:val="22"/>
                <w:szCs w:val="22"/>
              </w:rPr>
              <w:t>2.4 Monitoraggio e valutazione dei percorsi formativi e della campagna di sensibilizzazione sull’uso dell’acqua</w:t>
            </w:r>
            <w:r w:rsidR="008D7466">
              <w:rPr>
                <w:rFonts w:ascii="DecimaWE Rg" w:hAnsi="DecimaWE Rg"/>
                <w:bCs/>
                <w:sz w:val="22"/>
                <w:szCs w:val="22"/>
              </w:rPr>
              <w:t>.</w:t>
            </w:r>
            <w:r w:rsidRPr="007024B7">
              <w:rPr>
                <w:rFonts w:ascii="DecimaWE Rg" w:hAnsi="DecimaWE Rg"/>
                <w:bCs/>
                <w:sz w:val="22"/>
                <w:szCs w:val="22"/>
              </w:rPr>
              <w:t xml:space="preserve"> </w:t>
            </w:r>
          </w:p>
          <w:p w:rsidR="008D7466" w:rsidRDefault="008D7466" w:rsidP="008D7466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</w:p>
          <w:p w:rsidR="008D7466" w:rsidRPr="008D7466" w:rsidRDefault="008D7466" w:rsidP="008D7466">
            <w:pPr>
              <w:spacing w:before="60"/>
              <w:rPr>
                <w:rFonts w:ascii="DecimaWE Rg" w:hAnsi="DecimaWE Rg"/>
                <w:bCs/>
                <w:i/>
                <w:sz w:val="22"/>
                <w:szCs w:val="22"/>
              </w:rPr>
            </w:pPr>
            <w:r w:rsidRPr="007024B7">
              <w:rPr>
                <w:rFonts w:ascii="DecimaWE Rg" w:hAnsi="DecimaWE Rg"/>
                <w:bCs/>
                <w:i/>
                <w:sz w:val="22"/>
                <w:szCs w:val="22"/>
              </w:rPr>
              <w:t>Attività in relazione al risultato atteso</w:t>
            </w:r>
            <w:r w:rsidRPr="008D7466">
              <w:rPr>
                <w:rFonts w:ascii="DecimaWE Rg" w:hAnsi="DecimaWE Rg"/>
                <w:bCs/>
                <w:i/>
                <w:sz w:val="22"/>
                <w:szCs w:val="22"/>
              </w:rPr>
              <w:t xml:space="preserve"> 3 - Sensibilizzazione in FVG</w:t>
            </w:r>
          </w:p>
          <w:p w:rsidR="008D7466" w:rsidRPr="008D7466" w:rsidRDefault="008D7466" w:rsidP="008D7466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8D7466">
              <w:rPr>
                <w:rFonts w:ascii="DecimaWE Rg" w:hAnsi="DecimaWE Rg"/>
                <w:bCs/>
                <w:sz w:val="22"/>
                <w:szCs w:val="22"/>
              </w:rPr>
              <w:t>3.1 Presentazione del progetto</w:t>
            </w:r>
            <w:r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  <w:p w:rsidR="008D7466" w:rsidRPr="008D7466" w:rsidRDefault="008D7466" w:rsidP="008D7466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8D7466">
              <w:rPr>
                <w:rFonts w:ascii="DecimaWE Rg" w:hAnsi="DecimaWE Rg"/>
                <w:bCs/>
                <w:sz w:val="22"/>
                <w:szCs w:val="22"/>
              </w:rPr>
              <w:t>3.2 Disseminazione</w:t>
            </w:r>
            <w:r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  <w:p w:rsidR="008D7466" w:rsidRPr="008D7466" w:rsidRDefault="008D7466" w:rsidP="008D7466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8D7466">
              <w:rPr>
                <w:rFonts w:ascii="DecimaWE Rg" w:hAnsi="DecimaWE Rg"/>
                <w:bCs/>
                <w:sz w:val="22"/>
                <w:szCs w:val="22"/>
              </w:rPr>
              <w:t>3.3 Video illustrativo (raccolta materiale e informazioni, produzione e presentazione del video in Fvg)</w:t>
            </w:r>
            <w:r>
              <w:rPr>
                <w:rFonts w:ascii="DecimaWE Rg" w:hAnsi="DecimaWE Rg"/>
                <w:bCs/>
                <w:sz w:val="22"/>
                <w:szCs w:val="22"/>
              </w:rPr>
              <w:t>;</w:t>
            </w:r>
          </w:p>
          <w:p w:rsidR="007024B7" w:rsidRPr="007024B7" w:rsidRDefault="008D7466" w:rsidP="008D7466">
            <w:pPr>
              <w:spacing w:before="60"/>
              <w:rPr>
                <w:rFonts w:ascii="DecimaWE Rg" w:hAnsi="DecimaWE Rg"/>
                <w:bCs/>
                <w:sz w:val="22"/>
                <w:szCs w:val="22"/>
              </w:rPr>
            </w:pPr>
            <w:r w:rsidRPr="008D7466">
              <w:rPr>
                <w:rFonts w:ascii="DecimaWE Rg" w:hAnsi="DecimaWE Rg"/>
                <w:bCs/>
                <w:sz w:val="22"/>
                <w:szCs w:val="22"/>
              </w:rPr>
              <w:t>3.4 Disseminazione in rete e nei social network</w:t>
            </w:r>
            <w:r>
              <w:rPr>
                <w:rFonts w:ascii="DecimaWE Rg" w:hAnsi="DecimaWE Rg"/>
                <w:bCs/>
                <w:sz w:val="22"/>
                <w:szCs w:val="22"/>
              </w:rPr>
              <w:t>.</w:t>
            </w:r>
          </w:p>
          <w:p w:rsidR="007024B7" w:rsidRPr="008D746E" w:rsidRDefault="007024B7" w:rsidP="0039330F">
            <w:pPr>
              <w:spacing w:before="60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</w:tbl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/>
          <w:sz w:val="22"/>
          <w:szCs w:val="22"/>
        </w:rPr>
      </w:pPr>
    </w:p>
    <w:p w:rsidR="00012B7E" w:rsidRPr="004C13AF" w:rsidRDefault="00012B7E" w:rsidP="00012B7E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Costo totale del progetto: </w:t>
      </w:r>
      <w:r>
        <w:rPr>
          <w:rFonts w:ascii="DecimaWE Rg" w:hAnsi="DecimaWE Rg" w:cs="Tahoma"/>
          <w:sz w:val="22"/>
          <w:szCs w:val="22"/>
        </w:rPr>
        <w:t>150.000 €</w:t>
      </w:r>
      <w:r w:rsidRPr="004C13AF">
        <w:rPr>
          <w:rFonts w:ascii="DecimaWE Rg" w:hAnsi="DecimaWE Rg" w:cs="Tahoma"/>
          <w:sz w:val="22"/>
          <w:szCs w:val="22"/>
        </w:rPr>
        <w:t xml:space="preserve"> </w:t>
      </w:r>
    </w:p>
    <w:p w:rsidR="00012B7E" w:rsidRPr="004C13AF" w:rsidRDefault="00012B7E" w:rsidP="00012B7E">
      <w:pPr>
        <w:rPr>
          <w:rFonts w:ascii="DecimaWE Rg" w:hAnsi="DecimaWE Rg" w:cs="Tahoma"/>
          <w:sz w:val="22"/>
          <w:szCs w:val="22"/>
        </w:rPr>
      </w:pPr>
    </w:p>
    <w:p w:rsidR="00012B7E" w:rsidRPr="004C13AF" w:rsidRDefault="00012B7E" w:rsidP="00012B7E">
      <w:pPr>
        <w:rPr>
          <w:rFonts w:ascii="DecimaWE Rg" w:hAnsi="DecimaWE Rg" w:cs="Tahoma"/>
          <w:sz w:val="22"/>
          <w:szCs w:val="22"/>
        </w:rPr>
      </w:pPr>
      <w:r w:rsidRPr="004C13AF">
        <w:rPr>
          <w:rFonts w:ascii="DecimaWE Rg" w:hAnsi="DecimaWE Rg" w:cs="Tahoma"/>
          <w:sz w:val="22"/>
          <w:szCs w:val="22"/>
        </w:rPr>
        <w:t xml:space="preserve">Contributo richiesto alla Regione: </w:t>
      </w:r>
      <w:r>
        <w:rPr>
          <w:rFonts w:ascii="DecimaWE Rg" w:hAnsi="DecimaWE Rg" w:cs="Tahoma"/>
          <w:sz w:val="22"/>
          <w:szCs w:val="22"/>
        </w:rPr>
        <w:t xml:space="preserve">90.000 </w:t>
      </w:r>
      <w:r w:rsidRPr="004C13AF">
        <w:rPr>
          <w:rFonts w:ascii="DecimaWE Rg" w:hAnsi="DecimaWE Rg" w:cs="Tahoma"/>
          <w:sz w:val="22"/>
          <w:szCs w:val="22"/>
        </w:rPr>
        <w:t>€</w:t>
      </w:r>
      <w:r w:rsidRPr="004C13AF">
        <w:rPr>
          <w:rFonts w:ascii="DecimaWE Rg" w:hAnsi="DecimaWE Rg" w:cs="Tahoma"/>
          <w:sz w:val="22"/>
          <w:szCs w:val="22"/>
        </w:rPr>
        <w:tab/>
        <w:t xml:space="preserve">Pari al </w:t>
      </w:r>
      <w:r>
        <w:rPr>
          <w:rFonts w:ascii="DecimaWE Rg" w:hAnsi="DecimaWE Rg" w:cs="Tahoma"/>
          <w:sz w:val="22"/>
          <w:szCs w:val="22"/>
        </w:rPr>
        <w:t>60</w:t>
      </w:r>
      <w:r w:rsidRPr="004C13AF">
        <w:rPr>
          <w:rFonts w:ascii="DecimaWE Rg" w:hAnsi="DecimaWE Rg" w:cs="Tahoma"/>
          <w:sz w:val="22"/>
          <w:szCs w:val="22"/>
        </w:rPr>
        <w:t xml:space="preserve"> % del costo totale del progetto.</w:t>
      </w:r>
    </w:p>
    <w:p w:rsidR="007461F4" w:rsidRPr="004C13AF" w:rsidRDefault="007461F4" w:rsidP="007461F4">
      <w:pPr>
        <w:rPr>
          <w:rFonts w:ascii="DecimaWE Rg" w:hAnsi="DecimaWE Rg" w:cs="Tahoma"/>
          <w:sz w:val="22"/>
          <w:szCs w:val="22"/>
        </w:rPr>
      </w:pPr>
    </w:p>
    <w:p w:rsidR="007461F4" w:rsidRPr="004C13AF" w:rsidRDefault="007461F4" w:rsidP="007461F4">
      <w:pPr>
        <w:rPr>
          <w:rFonts w:ascii="DecimaWE Rg" w:hAnsi="DecimaWE Rg" w:cs="Tahoma"/>
          <w:bCs/>
          <w:sz w:val="22"/>
          <w:szCs w:val="22"/>
        </w:rPr>
      </w:pPr>
    </w:p>
    <w:p w:rsidR="007461F4" w:rsidRPr="004C13AF" w:rsidRDefault="007461F4" w:rsidP="00DA54AF">
      <w:pPr>
        <w:pStyle w:val="Titolo"/>
        <w:widowControl/>
        <w:spacing w:before="60"/>
        <w:jc w:val="left"/>
        <w:rPr>
          <w:rFonts w:ascii="DecimaWE Rg" w:hAnsi="DecimaWE Rg" w:cs="Arial"/>
          <w:b w:val="0"/>
          <w:sz w:val="22"/>
          <w:szCs w:val="22"/>
        </w:rPr>
      </w:pPr>
    </w:p>
    <w:sectPr w:rsidR="007461F4" w:rsidRPr="004C13AF" w:rsidSect="00DA54AF"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BF" w:rsidRDefault="005F4ABF">
      <w:r>
        <w:t>_</w:t>
      </w:r>
    </w:p>
  </w:endnote>
  <w:endnote w:type="continuationSeparator" w:id="0">
    <w:p w:rsidR="005F4ABF" w:rsidRDefault="005F4ABF">
      <w:r>
        <w:t>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BF" w:rsidRDefault="005F4ABF">
      <w:r>
        <w:t>_</w:t>
      </w:r>
    </w:p>
  </w:footnote>
  <w:footnote w:type="continuationSeparator" w:id="0">
    <w:p w:rsidR="005F4ABF" w:rsidRDefault="005F4ABF">
      <w:r>
        <w:t>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60"/>
    <w:multiLevelType w:val="hybridMultilevel"/>
    <w:tmpl w:val="E8A6EC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0D3E9B"/>
    <w:multiLevelType w:val="hybridMultilevel"/>
    <w:tmpl w:val="8634F8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9D4729"/>
    <w:multiLevelType w:val="hybridMultilevel"/>
    <w:tmpl w:val="4CACB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044E4"/>
    <w:multiLevelType w:val="hybridMultilevel"/>
    <w:tmpl w:val="3034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00736B"/>
    <w:multiLevelType w:val="hybridMultilevel"/>
    <w:tmpl w:val="1ED88BCA"/>
    <w:lvl w:ilvl="0" w:tplc="685C2B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1551E4"/>
    <w:multiLevelType w:val="hybridMultilevel"/>
    <w:tmpl w:val="D4345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96E2F"/>
    <w:multiLevelType w:val="hybridMultilevel"/>
    <w:tmpl w:val="C4BABCD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72E1580"/>
    <w:multiLevelType w:val="hybridMultilevel"/>
    <w:tmpl w:val="FC2008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C878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583A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DC1CC3"/>
    <w:multiLevelType w:val="hybridMultilevel"/>
    <w:tmpl w:val="5798C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523DF"/>
    <w:multiLevelType w:val="hybridMultilevel"/>
    <w:tmpl w:val="2976074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D450A60"/>
    <w:multiLevelType w:val="hybridMultilevel"/>
    <w:tmpl w:val="E1D64BCE"/>
    <w:lvl w:ilvl="0" w:tplc="04100001">
      <w:start w:val="1"/>
      <w:numFmt w:val="bullet"/>
      <w:lvlText w:val=""/>
      <w:lvlJc w:val="left"/>
      <w:pPr>
        <w:ind w:left="2130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7"/>
    <w:rsid w:val="00001394"/>
    <w:rsid w:val="0000391C"/>
    <w:rsid w:val="00005E2B"/>
    <w:rsid w:val="00012B7E"/>
    <w:rsid w:val="00026384"/>
    <w:rsid w:val="000401BA"/>
    <w:rsid w:val="000407FA"/>
    <w:rsid w:val="0004192A"/>
    <w:rsid w:val="00041AD8"/>
    <w:rsid w:val="0005305F"/>
    <w:rsid w:val="00056225"/>
    <w:rsid w:val="00057440"/>
    <w:rsid w:val="00075D4C"/>
    <w:rsid w:val="00082542"/>
    <w:rsid w:val="00085C47"/>
    <w:rsid w:val="00090278"/>
    <w:rsid w:val="00091BDD"/>
    <w:rsid w:val="00093470"/>
    <w:rsid w:val="000A0C36"/>
    <w:rsid w:val="000A183A"/>
    <w:rsid w:val="000A5FA8"/>
    <w:rsid w:val="000B4E10"/>
    <w:rsid w:val="000C2288"/>
    <w:rsid w:val="000C3E48"/>
    <w:rsid w:val="000C71C0"/>
    <w:rsid w:val="000D02C4"/>
    <w:rsid w:val="000D15AE"/>
    <w:rsid w:val="000D5CC5"/>
    <w:rsid w:val="000E3C3F"/>
    <w:rsid w:val="000E5E12"/>
    <w:rsid w:val="000F1CF0"/>
    <w:rsid w:val="0010059D"/>
    <w:rsid w:val="001204FD"/>
    <w:rsid w:val="001218B5"/>
    <w:rsid w:val="001228BA"/>
    <w:rsid w:val="00123F2B"/>
    <w:rsid w:val="00153B65"/>
    <w:rsid w:val="00153FD4"/>
    <w:rsid w:val="0016602B"/>
    <w:rsid w:val="00172438"/>
    <w:rsid w:val="001744B9"/>
    <w:rsid w:val="00180ACD"/>
    <w:rsid w:val="00184E47"/>
    <w:rsid w:val="00185ACB"/>
    <w:rsid w:val="001908C2"/>
    <w:rsid w:val="00192C92"/>
    <w:rsid w:val="0019304A"/>
    <w:rsid w:val="001B198C"/>
    <w:rsid w:val="001C3336"/>
    <w:rsid w:val="001C370B"/>
    <w:rsid w:val="001C4B70"/>
    <w:rsid w:val="001C731F"/>
    <w:rsid w:val="001D7A9E"/>
    <w:rsid w:val="001D7C6B"/>
    <w:rsid w:val="001E60BE"/>
    <w:rsid w:val="001F2B39"/>
    <w:rsid w:val="00213888"/>
    <w:rsid w:val="00225512"/>
    <w:rsid w:val="00230F46"/>
    <w:rsid w:val="00232D01"/>
    <w:rsid w:val="0023416C"/>
    <w:rsid w:val="00237C31"/>
    <w:rsid w:val="0024556C"/>
    <w:rsid w:val="00246A39"/>
    <w:rsid w:val="002470F5"/>
    <w:rsid w:val="00250661"/>
    <w:rsid w:val="002520FE"/>
    <w:rsid w:val="00263493"/>
    <w:rsid w:val="0027246A"/>
    <w:rsid w:val="00273E78"/>
    <w:rsid w:val="00296F5F"/>
    <w:rsid w:val="002A1228"/>
    <w:rsid w:val="002A4692"/>
    <w:rsid w:val="002A4FA4"/>
    <w:rsid w:val="002A5CF6"/>
    <w:rsid w:val="002B0235"/>
    <w:rsid w:val="002B1BFE"/>
    <w:rsid w:val="002C16B0"/>
    <w:rsid w:val="002C6F6C"/>
    <w:rsid w:val="002E5343"/>
    <w:rsid w:val="002F1E98"/>
    <w:rsid w:val="002F545D"/>
    <w:rsid w:val="00300470"/>
    <w:rsid w:val="00302F96"/>
    <w:rsid w:val="00306893"/>
    <w:rsid w:val="00320060"/>
    <w:rsid w:val="00333054"/>
    <w:rsid w:val="00345B58"/>
    <w:rsid w:val="0034725F"/>
    <w:rsid w:val="0036298A"/>
    <w:rsid w:val="00376E6E"/>
    <w:rsid w:val="0038138C"/>
    <w:rsid w:val="00381AF1"/>
    <w:rsid w:val="0039330F"/>
    <w:rsid w:val="0039718F"/>
    <w:rsid w:val="003A09F0"/>
    <w:rsid w:val="003A523F"/>
    <w:rsid w:val="003B19E5"/>
    <w:rsid w:val="003C3435"/>
    <w:rsid w:val="003C48AC"/>
    <w:rsid w:val="003E3665"/>
    <w:rsid w:val="003F0248"/>
    <w:rsid w:val="003F689F"/>
    <w:rsid w:val="00403EF4"/>
    <w:rsid w:val="00410373"/>
    <w:rsid w:val="00423FE9"/>
    <w:rsid w:val="00425E52"/>
    <w:rsid w:val="004424F9"/>
    <w:rsid w:val="0045038F"/>
    <w:rsid w:val="00453204"/>
    <w:rsid w:val="00455763"/>
    <w:rsid w:val="00456578"/>
    <w:rsid w:val="00476999"/>
    <w:rsid w:val="00497476"/>
    <w:rsid w:val="004A5B26"/>
    <w:rsid w:val="004C13AF"/>
    <w:rsid w:val="004C3C78"/>
    <w:rsid w:val="004D562F"/>
    <w:rsid w:val="004E66AC"/>
    <w:rsid w:val="004F6AEA"/>
    <w:rsid w:val="00520F80"/>
    <w:rsid w:val="0052739D"/>
    <w:rsid w:val="005331D4"/>
    <w:rsid w:val="0054404F"/>
    <w:rsid w:val="00547354"/>
    <w:rsid w:val="005751DA"/>
    <w:rsid w:val="005817EF"/>
    <w:rsid w:val="00587D67"/>
    <w:rsid w:val="00591A8E"/>
    <w:rsid w:val="005A03E0"/>
    <w:rsid w:val="005A14CE"/>
    <w:rsid w:val="005A4F9C"/>
    <w:rsid w:val="005A5132"/>
    <w:rsid w:val="005C3422"/>
    <w:rsid w:val="005C4BC3"/>
    <w:rsid w:val="005E4356"/>
    <w:rsid w:val="005E7DE0"/>
    <w:rsid w:val="005F4ABF"/>
    <w:rsid w:val="005F780A"/>
    <w:rsid w:val="006078DB"/>
    <w:rsid w:val="00610061"/>
    <w:rsid w:val="006139F5"/>
    <w:rsid w:val="00625242"/>
    <w:rsid w:val="00634945"/>
    <w:rsid w:val="00650A8C"/>
    <w:rsid w:val="00652E38"/>
    <w:rsid w:val="006535F4"/>
    <w:rsid w:val="00656F03"/>
    <w:rsid w:val="00664C4F"/>
    <w:rsid w:val="00672F42"/>
    <w:rsid w:val="006A0FAA"/>
    <w:rsid w:val="006B77A6"/>
    <w:rsid w:val="006C762C"/>
    <w:rsid w:val="006D16E9"/>
    <w:rsid w:val="006F64C3"/>
    <w:rsid w:val="007024B7"/>
    <w:rsid w:val="00705C0B"/>
    <w:rsid w:val="007129D1"/>
    <w:rsid w:val="0071469A"/>
    <w:rsid w:val="00721A38"/>
    <w:rsid w:val="0072689F"/>
    <w:rsid w:val="007461F4"/>
    <w:rsid w:val="0074666E"/>
    <w:rsid w:val="007640A2"/>
    <w:rsid w:val="00766127"/>
    <w:rsid w:val="00774085"/>
    <w:rsid w:val="00775503"/>
    <w:rsid w:val="007A7F47"/>
    <w:rsid w:val="007B6E91"/>
    <w:rsid w:val="007C2F18"/>
    <w:rsid w:val="007C33F8"/>
    <w:rsid w:val="007C638C"/>
    <w:rsid w:val="007D3FA3"/>
    <w:rsid w:val="007D5DA6"/>
    <w:rsid w:val="007D7B0A"/>
    <w:rsid w:val="007E097A"/>
    <w:rsid w:val="007E1619"/>
    <w:rsid w:val="007F0C13"/>
    <w:rsid w:val="008071C5"/>
    <w:rsid w:val="0082031B"/>
    <w:rsid w:val="0083001C"/>
    <w:rsid w:val="00850317"/>
    <w:rsid w:val="008550C0"/>
    <w:rsid w:val="008551C4"/>
    <w:rsid w:val="00857733"/>
    <w:rsid w:val="00864644"/>
    <w:rsid w:val="008701D2"/>
    <w:rsid w:val="00876C07"/>
    <w:rsid w:val="008825CE"/>
    <w:rsid w:val="00882D6D"/>
    <w:rsid w:val="0088753E"/>
    <w:rsid w:val="008A4ED2"/>
    <w:rsid w:val="008B4FE9"/>
    <w:rsid w:val="008C667C"/>
    <w:rsid w:val="008D0436"/>
    <w:rsid w:val="008D7466"/>
    <w:rsid w:val="008D746E"/>
    <w:rsid w:val="008E16AB"/>
    <w:rsid w:val="008E4A9D"/>
    <w:rsid w:val="008F4702"/>
    <w:rsid w:val="008F55DC"/>
    <w:rsid w:val="008F744D"/>
    <w:rsid w:val="00911CD4"/>
    <w:rsid w:val="00925C44"/>
    <w:rsid w:val="0092744E"/>
    <w:rsid w:val="009524BD"/>
    <w:rsid w:val="00956098"/>
    <w:rsid w:val="00963546"/>
    <w:rsid w:val="00965397"/>
    <w:rsid w:val="00971580"/>
    <w:rsid w:val="00982ED1"/>
    <w:rsid w:val="00991044"/>
    <w:rsid w:val="009A011C"/>
    <w:rsid w:val="009B102F"/>
    <w:rsid w:val="009B4A8B"/>
    <w:rsid w:val="009C4118"/>
    <w:rsid w:val="009D0653"/>
    <w:rsid w:val="009D6BE5"/>
    <w:rsid w:val="009F0740"/>
    <w:rsid w:val="00A0141A"/>
    <w:rsid w:val="00A052B7"/>
    <w:rsid w:val="00A20663"/>
    <w:rsid w:val="00A21D41"/>
    <w:rsid w:val="00A22A58"/>
    <w:rsid w:val="00A36044"/>
    <w:rsid w:val="00A37A2C"/>
    <w:rsid w:val="00A41A0A"/>
    <w:rsid w:val="00A457F9"/>
    <w:rsid w:val="00A7372B"/>
    <w:rsid w:val="00A73A63"/>
    <w:rsid w:val="00A7412F"/>
    <w:rsid w:val="00A81C18"/>
    <w:rsid w:val="00AB12BB"/>
    <w:rsid w:val="00AC2370"/>
    <w:rsid w:val="00AC4317"/>
    <w:rsid w:val="00AD0F41"/>
    <w:rsid w:val="00AD582D"/>
    <w:rsid w:val="00AD7D51"/>
    <w:rsid w:val="00AF78CA"/>
    <w:rsid w:val="00B065AE"/>
    <w:rsid w:val="00B15FF0"/>
    <w:rsid w:val="00B16AD7"/>
    <w:rsid w:val="00B27876"/>
    <w:rsid w:val="00B302E7"/>
    <w:rsid w:val="00B304BE"/>
    <w:rsid w:val="00B33F75"/>
    <w:rsid w:val="00B40C1F"/>
    <w:rsid w:val="00B42DEC"/>
    <w:rsid w:val="00B55475"/>
    <w:rsid w:val="00B55BFB"/>
    <w:rsid w:val="00B60769"/>
    <w:rsid w:val="00B63FC7"/>
    <w:rsid w:val="00B75B71"/>
    <w:rsid w:val="00B77452"/>
    <w:rsid w:val="00B83027"/>
    <w:rsid w:val="00BA5E6D"/>
    <w:rsid w:val="00BE26F0"/>
    <w:rsid w:val="00BE6D19"/>
    <w:rsid w:val="00BE7305"/>
    <w:rsid w:val="00BF2EF8"/>
    <w:rsid w:val="00BF5D77"/>
    <w:rsid w:val="00C02BFB"/>
    <w:rsid w:val="00C03B9D"/>
    <w:rsid w:val="00C04080"/>
    <w:rsid w:val="00C1186A"/>
    <w:rsid w:val="00C1417F"/>
    <w:rsid w:val="00C174DB"/>
    <w:rsid w:val="00C20A06"/>
    <w:rsid w:val="00C214A6"/>
    <w:rsid w:val="00C24B64"/>
    <w:rsid w:val="00C25D33"/>
    <w:rsid w:val="00C26C12"/>
    <w:rsid w:val="00C278C4"/>
    <w:rsid w:val="00C37E5B"/>
    <w:rsid w:val="00C40D74"/>
    <w:rsid w:val="00C54BA4"/>
    <w:rsid w:val="00C624B2"/>
    <w:rsid w:val="00C7266E"/>
    <w:rsid w:val="00C8148C"/>
    <w:rsid w:val="00CA0247"/>
    <w:rsid w:val="00CA4D81"/>
    <w:rsid w:val="00CA600E"/>
    <w:rsid w:val="00CC1093"/>
    <w:rsid w:val="00CC7E0B"/>
    <w:rsid w:val="00CE1F61"/>
    <w:rsid w:val="00CE2284"/>
    <w:rsid w:val="00CE782E"/>
    <w:rsid w:val="00D00A96"/>
    <w:rsid w:val="00D075C0"/>
    <w:rsid w:val="00D1247E"/>
    <w:rsid w:val="00D178E6"/>
    <w:rsid w:val="00D21C60"/>
    <w:rsid w:val="00D347D4"/>
    <w:rsid w:val="00D4018A"/>
    <w:rsid w:val="00D530F7"/>
    <w:rsid w:val="00D5336F"/>
    <w:rsid w:val="00D562F7"/>
    <w:rsid w:val="00D66E98"/>
    <w:rsid w:val="00D72507"/>
    <w:rsid w:val="00D73625"/>
    <w:rsid w:val="00D86C37"/>
    <w:rsid w:val="00D94E6C"/>
    <w:rsid w:val="00D94E7A"/>
    <w:rsid w:val="00DA10DD"/>
    <w:rsid w:val="00DA3B1B"/>
    <w:rsid w:val="00DA54AF"/>
    <w:rsid w:val="00DB64FA"/>
    <w:rsid w:val="00DD5B5A"/>
    <w:rsid w:val="00DD6025"/>
    <w:rsid w:val="00DE2FC6"/>
    <w:rsid w:val="00E01074"/>
    <w:rsid w:val="00E02377"/>
    <w:rsid w:val="00E12640"/>
    <w:rsid w:val="00E14050"/>
    <w:rsid w:val="00E1624D"/>
    <w:rsid w:val="00E203CF"/>
    <w:rsid w:val="00E205BD"/>
    <w:rsid w:val="00E2222E"/>
    <w:rsid w:val="00E2485E"/>
    <w:rsid w:val="00E26FD3"/>
    <w:rsid w:val="00E32653"/>
    <w:rsid w:val="00E351DC"/>
    <w:rsid w:val="00E46DDC"/>
    <w:rsid w:val="00E47729"/>
    <w:rsid w:val="00E572C2"/>
    <w:rsid w:val="00E71083"/>
    <w:rsid w:val="00E713EE"/>
    <w:rsid w:val="00E75230"/>
    <w:rsid w:val="00E75C23"/>
    <w:rsid w:val="00E95D79"/>
    <w:rsid w:val="00EC2015"/>
    <w:rsid w:val="00ED1D31"/>
    <w:rsid w:val="00EE0B94"/>
    <w:rsid w:val="00EE2161"/>
    <w:rsid w:val="00EE68E9"/>
    <w:rsid w:val="00EF07CE"/>
    <w:rsid w:val="00EF0E92"/>
    <w:rsid w:val="00EF7DF5"/>
    <w:rsid w:val="00F036CA"/>
    <w:rsid w:val="00F10648"/>
    <w:rsid w:val="00F25C68"/>
    <w:rsid w:val="00F30435"/>
    <w:rsid w:val="00F3254E"/>
    <w:rsid w:val="00F40AFA"/>
    <w:rsid w:val="00F45595"/>
    <w:rsid w:val="00F50EF0"/>
    <w:rsid w:val="00F52E17"/>
    <w:rsid w:val="00F60747"/>
    <w:rsid w:val="00F62A40"/>
    <w:rsid w:val="00F62F1E"/>
    <w:rsid w:val="00F7347D"/>
    <w:rsid w:val="00F87F6B"/>
    <w:rsid w:val="00F90A3D"/>
    <w:rsid w:val="00F95168"/>
    <w:rsid w:val="00FB77D6"/>
    <w:rsid w:val="00FC0C95"/>
    <w:rsid w:val="00FD426E"/>
    <w:rsid w:val="00FD427E"/>
    <w:rsid w:val="00FE0B4D"/>
    <w:rsid w:val="00FF1ECC"/>
    <w:rsid w:val="00FF77A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7735550-0051-4B85-A05E-B735EF08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2C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Tahoma" w:hAnsi="Tahoma" w:cs="Tahoma"/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ahoma" w:hAnsi="Tahoma" w:cs="Tahoma"/>
      <w:b/>
      <w:color w:val="FF00FF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Arial" w:hAnsi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60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60"/>
      <w:jc w:val="both"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spacing w:line="360" w:lineRule="auto"/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/>
      <w:jc w:val="center"/>
    </w:pPr>
    <w:rPr>
      <w:rFonts w:ascii="Tahoma" w:hAnsi="Tahoma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spacing w:before="60"/>
    </w:pPr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spacing w:before="60"/>
    </w:pPr>
    <w:rPr>
      <w:rFonts w:ascii="Tahoma" w:hAnsi="Tahoma"/>
      <w:b/>
      <w:bCs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8" w:hanging="348"/>
    </w:pPr>
    <w:rPr>
      <w:rFonts w:ascii="Tahoma" w:hAnsi="Tahoma" w:cs="Tahom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708" w:hanging="348"/>
    </w:pPr>
    <w:rPr>
      <w:rFonts w:ascii="Tahoma" w:hAnsi="Tahoma" w:cs="Tahoma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FF77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66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000000"/>
      <w:sz w:val="2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E010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 - Dip</vt:lpstr>
    </vt:vector>
  </TitlesOfParts>
  <Company>Regione Autonoma F-VG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- Dip</dc:title>
  <dc:subject/>
  <dc:creator>Stefano Comand</dc:creator>
  <cp:keywords/>
  <dc:description/>
  <cp:lastModifiedBy>Andrea Gaspardo</cp:lastModifiedBy>
  <cp:revision>2</cp:revision>
  <cp:lastPrinted>2010-06-18T11:23:00Z</cp:lastPrinted>
  <dcterms:created xsi:type="dcterms:W3CDTF">2018-03-06T17:24:00Z</dcterms:created>
  <dcterms:modified xsi:type="dcterms:W3CDTF">2018-03-06T17:24:00Z</dcterms:modified>
</cp:coreProperties>
</file>