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6D" w:rsidRDefault="003D7CC3" w:rsidP="00333E20">
      <w:pPr>
        <w:spacing w:after="0"/>
        <w:jc w:val="both"/>
        <w:rPr>
          <w:rFonts w:ascii="DecimaWE Rg" w:hAnsi="DecimaWE Rg"/>
          <w:b/>
        </w:rPr>
      </w:pPr>
      <w:r>
        <w:rPr>
          <w:rFonts w:ascii="DecimaWE Rg" w:hAnsi="DecimaWE Rg"/>
          <w:b/>
        </w:rPr>
        <w:t>(COPIA PER LA CONSULTAZIONE PRIVA DI VALORE LEGALE)</w:t>
      </w:r>
    </w:p>
    <w:p w:rsidR="003D7CC3" w:rsidRDefault="003D7CC3" w:rsidP="00333E20">
      <w:pPr>
        <w:spacing w:after="0"/>
        <w:jc w:val="both"/>
        <w:rPr>
          <w:rFonts w:ascii="DecimaWE Rg" w:hAnsi="DecimaWE Rg"/>
          <w:b/>
        </w:rPr>
      </w:pPr>
    </w:p>
    <w:p w:rsidR="00A177A6" w:rsidRDefault="00F05041" w:rsidP="00333E20">
      <w:pPr>
        <w:spacing w:after="0"/>
        <w:jc w:val="both"/>
        <w:rPr>
          <w:rFonts w:ascii="DecimaWE Rg" w:hAnsi="DecimaWE Rg"/>
          <w:b/>
        </w:rPr>
      </w:pPr>
      <w:bookmarkStart w:id="0" w:name="_GoBack"/>
      <w:bookmarkEnd w:id="0"/>
      <w:r w:rsidRPr="00EE6325">
        <w:rPr>
          <w:rFonts w:ascii="DecimaWE Rg" w:hAnsi="DecimaWE Rg"/>
          <w:b/>
        </w:rPr>
        <w:t>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333E20" w:rsidRDefault="00333E20" w:rsidP="00333E20">
      <w:pPr>
        <w:spacing w:after="0"/>
        <w:jc w:val="both"/>
        <w:rPr>
          <w:rFonts w:ascii="DecimaWE Rg" w:hAnsi="DecimaWE Rg"/>
        </w:rPr>
      </w:pPr>
      <w:r w:rsidRPr="00A177A6">
        <w:rPr>
          <w:rFonts w:ascii="DecimaWE Rg" w:hAnsi="DecimaWE Rg"/>
        </w:rPr>
        <w:t>(</w:t>
      </w:r>
      <w:r w:rsidR="00A177A6" w:rsidRPr="00A177A6">
        <w:rPr>
          <w:rFonts w:ascii="DecimaWE Rg" w:hAnsi="DecimaWE Rg"/>
        </w:rPr>
        <w:t>Testo coordinato del Regolamento e</w:t>
      </w:r>
      <w:r w:rsidRPr="00A177A6">
        <w:rPr>
          <w:rFonts w:ascii="DecimaWE Rg" w:hAnsi="DecimaWE Rg"/>
        </w:rPr>
        <w:t>manato con decreto del Presidente della Regione 20 maggio 2011, n. 0114/</w:t>
      </w:r>
      <w:proofErr w:type="spellStart"/>
      <w:r w:rsidRPr="00A177A6">
        <w:rPr>
          <w:rFonts w:ascii="DecimaWE Rg" w:hAnsi="DecimaWE Rg"/>
        </w:rPr>
        <w:t>Pres</w:t>
      </w:r>
      <w:proofErr w:type="spellEnd"/>
      <w:r w:rsidRPr="00A177A6">
        <w:rPr>
          <w:rFonts w:ascii="DecimaWE Rg" w:hAnsi="DecimaWE Rg"/>
        </w:rPr>
        <w:t>., modificato con Decreto del Presidente della Regione n. 0111/</w:t>
      </w:r>
      <w:proofErr w:type="spellStart"/>
      <w:r w:rsidRPr="00A177A6">
        <w:rPr>
          <w:rFonts w:ascii="DecimaWE Rg" w:hAnsi="DecimaWE Rg"/>
        </w:rPr>
        <w:t>Pres</w:t>
      </w:r>
      <w:proofErr w:type="spellEnd"/>
      <w:r w:rsidRPr="00A177A6">
        <w:rPr>
          <w:rFonts w:ascii="DecimaWE Rg" w:hAnsi="DecimaWE Rg"/>
        </w:rPr>
        <w:t>. del 22 maggio 2012</w:t>
      </w:r>
      <w:r w:rsidR="00452B04">
        <w:rPr>
          <w:rFonts w:ascii="DecimaWE Rg" w:hAnsi="DecimaWE Rg"/>
        </w:rPr>
        <w:t xml:space="preserve">, </w:t>
      </w:r>
      <w:r w:rsidRPr="00A177A6">
        <w:rPr>
          <w:rFonts w:ascii="DecimaWE Rg" w:hAnsi="DecimaWE Rg"/>
        </w:rPr>
        <w:t xml:space="preserve">con decreto del Presidente della Regione n. </w:t>
      </w:r>
      <w:r w:rsidR="00277A4C">
        <w:rPr>
          <w:rFonts w:ascii="DecimaWE Rg" w:hAnsi="DecimaWE Rg"/>
        </w:rPr>
        <w:t>94</w:t>
      </w:r>
      <w:r w:rsidRPr="00A177A6">
        <w:rPr>
          <w:rFonts w:ascii="DecimaWE Rg" w:hAnsi="DecimaWE Rg"/>
        </w:rPr>
        <w:t>/</w:t>
      </w:r>
      <w:proofErr w:type="spellStart"/>
      <w:r w:rsidRPr="00A177A6">
        <w:rPr>
          <w:rFonts w:ascii="DecimaWE Rg" w:hAnsi="DecimaWE Rg"/>
        </w:rPr>
        <w:t>Pres</w:t>
      </w:r>
      <w:proofErr w:type="spellEnd"/>
      <w:r w:rsidRPr="00A177A6">
        <w:rPr>
          <w:rFonts w:ascii="DecimaWE Rg" w:hAnsi="DecimaWE Rg"/>
        </w:rPr>
        <w:t xml:space="preserve">. del </w:t>
      </w:r>
      <w:r w:rsidR="00277A4C">
        <w:rPr>
          <w:rFonts w:ascii="DecimaWE Rg" w:hAnsi="DecimaWE Rg"/>
        </w:rPr>
        <w:t>21 maggio</w:t>
      </w:r>
      <w:r w:rsidRPr="00A177A6">
        <w:rPr>
          <w:rFonts w:ascii="DecimaWE Rg" w:hAnsi="DecimaWE Rg"/>
        </w:rPr>
        <w:t xml:space="preserve"> 2014</w:t>
      </w:r>
      <w:r w:rsidR="00B97F7A">
        <w:rPr>
          <w:rFonts w:ascii="DecimaWE Rg" w:hAnsi="DecimaWE Rg"/>
        </w:rPr>
        <w:t xml:space="preserve">, </w:t>
      </w:r>
      <w:r w:rsidR="00452B04">
        <w:rPr>
          <w:rFonts w:ascii="DecimaWE Rg" w:hAnsi="DecimaWE Rg"/>
        </w:rPr>
        <w:t>con decreto del Presidente della Regione n. 063/</w:t>
      </w:r>
      <w:proofErr w:type="spellStart"/>
      <w:r w:rsidR="00452B04">
        <w:rPr>
          <w:rFonts w:ascii="DecimaWE Rg" w:hAnsi="DecimaWE Rg"/>
        </w:rPr>
        <w:t>Pres</w:t>
      </w:r>
      <w:proofErr w:type="spellEnd"/>
      <w:r w:rsidR="00452B04">
        <w:rPr>
          <w:rFonts w:ascii="DecimaWE Rg" w:hAnsi="DecimaWE Rg"/>
        </w:rPr>
        <w:t xml:space="preserve">. del </w:t>
      </w:r>
      <w:r w:rsidR="00452B04" w:rsidRPr="00452B04">
        <w:rPr>
          <w:rFonts w:ascii="DecimaWE Rg" w:hAnsi="DecimaWE Rg"/>
        </w:rPr>
        <w:t>20 marzo 2015</w:t>
      </w:r>
      <w:r w:rsidR="00B97F7A">
        <w:rPr>
          <w:rFonts w:ascii="DecimaWE Rg" w:hAnsi="DecimaWE Rg"/>
        </w:rPr>
        <w:t xml:space="preserve">  e con decreto del Presidente della regione n. 050/</w:t>
      </w:r>
      <w:proofErr w:type="spellStart"/>
      <w:r w:rsidR="00B97F7A">
        <w:rPr>
          <w:rFonts w:ascii="DecimaWE Rg" w:hAnsi="DecimaWE Rg"/>
        </w:rPr>
        <w:t>Pres</w:t>
      </w:r>
      <w:proofErr w:type="spellEnd"/>
      <w:r w:rsidR="00B97F7A">
        <w:rPr>
          <w:rFonts w:ascii="DecimaWE Rg" w:hAnsi="DecimaWE Rg"/>
        </w:rPr>
        <w:t>. del 21 marzo 2016</w:t>
      </w:r>
      <w:r w:rsidRPr="00A177A6">
        <w:rPr>
          <w:rFonts w:ascii="DecimaWE Rg" w:hAnsi="DecimaWE Rg"/>
        </w:rPr>
        <w:t>)</w:t>
      </w:r>
    </w:p>
    <w:p w:rsidR="00635EBC" w:rsidRPr="00A177A6" w:rsidRDefault="00635EBC" w:rsidP="00333E20">
      <w:pPr>
        <w:spacing w:after="0"/>
        <w:jc w:val="both"/>
        <w:rPr>
          <w:rFonts w:ascii="DecimaWE Rg" w:hAnsi="DecimaWE Rg"/>
        </w:rPr>
      </w:pP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Disposizioni generali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 Finalità</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 Definizioni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3 Oggetto degli interventi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4 Attuazione degli interventi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Progetti per l’arricchimento dell’offerta formativa delle istituzioni scolastiche</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5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6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7 Domanda di contributo e comunicazione di avvio del procedimento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8 Spese ammissibili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9 Determinazione dell’ammontare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10 Concessione del contributo</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Progetti speciali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11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12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13 Domanda di contributo e comunicazione di avvio del procedimento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14 Requisiti dei progetti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15 Spese ammissibili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16 Misura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17 Concessione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18 Criteri di valutazione e di priorità</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IV</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Disposizioni procedurali comuni</w:t>
      </w:r>
    </w:p>
    <w:p w:rsidR="007F24AA" w:rsidRPr="00635EBC" w:rsidRDefault="007F24AA" w:rsidP="007F24AA">
      <w:pPr>
        <w:spacing w:after="0"/>
        <w:jc w:val="both"/>
        <w:rPr>
          <w:rFonts w:ascii="DecimaWE Rg" w:hAnsi="DecimaWE Rg"/>
          <w:sz w:val="21"/>
          <w:szCs w:val="21"/>
        </w:rPr>
      </w:pPr>
      <w:r w:rsidRPr="00635EBC">
        <w:rPr>
          <w:rFonts w:ascii="DecimaWE Rg" w:hAnsi="DecimaWE Rg"/>
          <w:sz w:val="21"/>
          <w:szCs w:val="21"/>
        </w:rPr>
        <w:t>Articolo 18 bis Proroghe dei termini di realizzazione dei progetti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19 Rendicontazione</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20 Revoca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21 Cumulo con altri contributi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22 Ispezioni e controlli a campione</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V</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Disposizioni transitorie e finali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23 Rinvio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24 Abrogazione</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25 Norma transitoria</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26 Entrata in vigore</w:t>
      </w:r>
    </w:p>
    <w:p w:rsidR="00F05041" w:rsidRPr="00635EBC" w:rsidRDefault="00F05041" w:rsidP="00EE6325">
      <w:pPr>
        <w:spacing w:after="0"/>
        <w:jc w:val="both"/>
        <w:rPr>
          <w:rFonts w:ascii="DecimaWE Rg" w:hAnsi="DecimaWE Rg"/>
          <w:sz w:val="21"/>
          <w:szCs w:val="21"/>
        </w:rPr>
      </w:pPr>
    </w:p>
    <w:p w:rsidR="00F05041" w:rsidRPr="00EE6325" w:rsidRDefault="00F05041" w:rsidP="00EE6325">
      <w:pPr>
        <w:spacing w:after="0"/>
        <w:jc w:val="center"/>
        <w:rPr>
          <w:rFonts w:ascii="DecimaWE Rg" w:hAnsi="DecimaWE Rg"/>
          <w:b/>
        </w:rPr>
      </w:pPr>
      <w:r w:rsidRPr="00EE6325">
        <w:rPr>
          <w:rFonts w:ascii="DecimaWE Rg" w:hAnsi="DecimaWE Rg"/>
          <w:b/>
        </w:rPr>
        <w:t>CAPO I</w:t>
      </w:r>
    </w:p>
    <w:p w:rsidR="00F05041" w:rsidRPr="00EE6325" w:rsidRDefault="00F05041" w:rsidP="00EE6325">
      <w:pPr>
        <w:spacing w:after="0"/>
        <w:jc w:val="center"/>
        <w:rPr>
          <w:rFonts w:ascii="DecimaWE Rg" w:hAnsi="DecimaWE Rg"/>
          <w:b/>
        </w:rPr>
      </w:pPr>
      <w:r w:rsidRPr="00EE6325">
        <w:rPr>
          <w:rFonts w:ascii="DecimaWE Rg" w:hAnsi="DecimaWE Rg"/>
          <w:b/>
        </w:rPr>
        <w:t>DISPOSIZIONI GENERALI</w:t>
      </w:r>
    </w:p>
    <w:p w:rsidR="00EE6325" w:rsidRDefault="00EE6325"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w:t>
      </w:r>
    </w:p>
    <w:p w:rsidR="00F05041" w:rsidRPr="00EE6325" w:rsidRDefault="00F05041" w:rsidP="00572323">
      <w:pPr>
        <w:spacing w:after="0"/>
        <w:jc w:val="center"/>
        <w:rPr>
          <w:rFonts w:ascii="DecimaWE Rg" w:hAnsi="DecimaWE Rg"/>
        </w:rPr>
      </w:pPr>
      <w:r w:rsidRPr="00EE6325">
        <w:rPr>
          <w:rFonts w:ascii="DecimaWE Rg" w:hAnsi="DecimaWE Rg"/>
        </w:rPr>
        <w:t>(Finalità)</w:t>
      </w:r>
    </w:p>
    <w:p w:rsidR="00F05041" w:rsidRPr="00EE6325" w:rsidRDefault="00F05041" w:rsidP="00EE6325">
      <w:pPr>
        <w:spacing w:after="0"/>
        <w:jc w:val="both"/>
        <w:rPr>
          <w:rFonts w:ascii="DecimaWE Rg" w:hAnsi="DecimaWE Rg"/>
        </w:rPr>
      </w:pPr>
      <w:r w:rsidRPr="00EE6325">
        <w:rPr>
          <w:rFonts w:ascii="DecimaWE Rg" w:hAnsi="DecimaWE Rg"/>
        </w:rPr>
        <w:t>1. Il presente regolamento, ai sensi dall’articolo 30 della legge regionale 20 marzo 2000, n. 7 (Testo unico delle norme in materia di procedimento amministrativo e di diritto di accesso), definisce i criteri e le modalità di attuazione degli interventi previsti in materia d’istruzione scolastica dall’articolo 7, commi 8 e 9 primo periodo, della legge regionale 25 gennaio 2002, n. 3 (Legge Finanziaria 2002), dall’articolo 7, comma 3, della legge regionale 18 gennaio 2006, n. 2 (Legge Finanziaria 2006), dall’articolo 5, comma 3, della legge regionale 21 luglio 2004, n. 19 (Assestamento del bilancio 2004 e del bilancio pluriennale per gli anni 2004/2006 ai sensi dell’articolo 18 della legge regionale 16 aprile 1999,n. 7 ) e dalla legge regionale 21 maggio 2009, n. 10 (Insegnamento delle lingue straniere comunitarie nelle istituzioni scolastiche del Friuli Venezia Giulia), finalizzati a sostenere l’arricchimento dell’offerta formativa delle istituzioni scolastiche e l’integrazione tra queste ultime e i soggetti del territorio, nel rispetto dell’autonomia delle istituzioni medesime.</w:t>
      </w:r>
    </w:p>
    <w:p w:rsidR="00F05041" w:rsidRPr="00EE6325" w:rsidRDefault="00F05041"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2</w:t>
      </w:r>
    </w:p>
    <w:p w:rsidR="00F05041" w:rsidRPr="00EE6325" w:rsidRDefault="00F05041" w:rsidP="00572323">
      <w:pPr>
        <w:spacing w:after="0"/>
        <w:jc w:val="center"/>
        <w:rPr>
          <w:rFonts w:ascii="DecimaWE Rg" w:hAnsi="DecimaWE Rg"/>
        </w:rPr>
      </w:pPr>
      <w:r w:rsidRPr="00EE6325">
        <w:rPr>
          <w:rFonts w:ascii="DecimaWE Rg" w:hAnsi="DecimaWE Rg"/>
        </w:rPr>
        <w:t>(Definizioni)</w:t>
      </w:r>
    </w:p>
    <w:p w:rsidR="00F05041" w:rsidRPr="00EE6325" w:rsidRDefault="00F05041" w:rsidP="00EE6325">
      <w:pPr>
        <w:spacing w:after="0"/>
        <w:jc w:val="both"/>
        <w:rPr>
          <w:rFonts w:ascii="DecimaWE Rg" w:hAnsi="DecimaWE Rg"/>
        </w:rPr>
      </w:pPr>
      <w:r w:rsidRPr="00EE6325">
        <w:rPr>
          <w:rFonts w:ascii="DecimaWE Rg" w:hAnsi="DecimaWE Rg"/>
        </w:rPr>
        <w:t>1. Ai fini del presente regolamento, si intende per:</w:t>
      </w:r>
    </w:p>
    <w:p w:rsidR="00F05041" w:rsidRPr="00EE6325" w:rsidRDefault="00F05041" w:rsidP="00EE6325">
      <w:pPr>
        <w:spacing w:after="0"/>
        <w:jc w:val="both"/>
        <w:rPr>
          <w:rFonts w:ascii="DecimaWE Rg" w:hAnsi="DecimaWE Rg"/>
        </w:rPr>
      </w:pPr>
      <w:r w:rsidRPr="00EE6325">
        <w:rPr>
          <w:rFonts w:ascii="DecimaWE Rg" w:hAnsi="DecimaWE Rg"/>
        </w:rPr>
        <w:t>a) istituzioni scolastiche: le scuole statali e paritarie appartenenti al sistema nazionale di istruzione ai sensi dell’articolo 1 della legge 10 marzo 2000, n. 62 (Norme per la parità scolastica e disposizioni sul diritto allo studio e all’istruzione);</w:t>
      </w:r>
    </w:p>
    <w:p w:rsidR="00F05041" w:rsidRDefault="00F05041" w:rsidP="00EE6325">
      <w:pPr>
        <w:spacing w:after="0"/>
        <w:jc w:val="both"/>
        <w:rPr>
          <w:rFonts w:ascii="DecimaWE Rg" w:hAnsi="DecimaWE Rg"/>
        </w:rPr>
      </w:pPr>
      <w:r w:rsidRPr="00EE6325">
        <w:rPr>
          <w:rFonts w:ascii="DecimaWE Rg" w:hAnsi="DecimaWE Rg"/>
        </w:rPr>
        <w:t>b) Piano dell’Offerta Formativa (POF): il documento fondamentale costitutivo dell’identità culturale e progettuale delle istituzioni scolastiche che esplicita la progettazione curricolare, extracurricolare, educativa ed organizzativa adottata dalle singole scuole nell’ambito della loro autonomia ai sensi dell’articolo 3 del decreto del Presidente della Repubblica 8 marzo 1999, n. 275 (Regolamento recante norme in materia di autonomia delle istituzioni scolastiche, ai sensi dell’articolo 21 della legge 15 marzo 1997, n. 59);</w:t>
      </w:r>
    </w:p>
    <w:p w:rsidR="00173E97" w:rsidRPr="0066007A" w:rsidRDefault="00173E97" w:rsidP="00657CDB">
      <w:pPr>
        <w:spacing w:after="0"/>
        <w:jc w:val="both"/>
        <w:rPr>
          <w:rFonts w:ascii="DecimaWE Rg" w:hAnsi="DecimaWE Rg"/>
        </w:rPr>
      </w:pPr>
      <w:r w:rsidRPr="0066007A">
        <w:rPr>
          <w:rFonts w:ascii="DecimaWE Rg" w:hAnsi="DecimaWE Rg"/>
        </w:rPr>
        <w:t xml:space="preserve">b bis) Piano annuale di interventi per lo sviluppo dell’offerta formativa delle istituzioni scolastiche statali e paritarie del Friuli Venezia Giulia: </w:t>
      </w:r>
      <w:r w:rsidR="00657CDB" w:rsidRPr="0066007A">
        <w:rPr>
          <w:rFonts w:ascii="DecimaWE Rg" w:hAnsi="DecimaWE Rg"/>
        </w:rPr>
        <w:t>il documento approvato annualmente con delibera di giunta regionale ai sensi dell’articolo 7 comma 9 della  Legge regionale 25 gennaio 2002, n. 3 “Disposizioni per la formazione del bilancio pluriennale ed annuale della Regione autonoma Friuli Venezia Giulia (Legge finanziaria 2002)”, contenente, per ciascun anno scolastico il quadro degli indirizzi programmatici e delle linee guida per l’attuazione degli interventi regionali di sostegno dell’offerta formativa;</w:t>
      </w:r>
    </w:p>
    <w:p w:rsidR="00F05041" w:rsidRPr="00EE6325" w:rsidRDefault="00F05041" w:rsidP="00EE6325">
      <w:pPr>
        <w:spacing w:after="0"/>
        <w:jc w:val="both"/>
        <w:rPr>
          <w:rFonts w:ascii="DecimaWE Rg" w:hAnsi="DecimaWE Rg"/>
        </w:rPr>
      </w:pPr>
      <w:r w:rsidRPr="00EE6325">
        <w:rPr>
          <w:rFonts w:ascii="DecimaWE Rg" w:hAnsi="DecimaWE Rg"/>
        </w:rPr>
        <w:t>c) competenze chiave per l’apprendimento permanente: la combinazione di conoscenze, abilità e attitudini di cui tutti hanno bisogno per la realizzazione e lo sviluppo personali, la cittadinanza attiva, l’inclusione sociale e l’occupazione come definita dalla Raccomandazione del Parlamento Europeo e del Consiglio del 18 dicembre 2006 (2006/962/CE); il quadro di riferimento europeo delinea in particolare otto competenze chiave: comunicazione nella madrelingua; comunicazione nelle lingue straniere; competenza matematica e competenze di base in scienza e tecnologia; competenza digitale; imparare ad imparare; competenze sociali e civiche; spirito d’iniziativa e imprenditorialità; consapevolezza ed espressione culturale;</w:t>
      </w:r>
    </w:p>
    <w:p w:rsidR="00F05041" w:rsidRPr="00EE6325" w:rsidRDefault="00F05041" w:rsidP="00EE6325">
      <w:pPr>
        <w:spacing w:after="0"/>
        <w:jc w:val="both"/>
        <w:rPr>
          <w:rFonts w:ascii="DecimaWE Rg" w:hAnsi="DecimaWE Rg"/>
        </w:rPr>
      </w:pPr>
      <w:r w:rsidRPr="00EE6325">
        <w:rPr>
          <w:rFonts w:ascii="DecimaWE Rg" w:hAnsi="DecimaWE Rg"/>
        </w:rPr>
        <w:t>d) competenze di cittadinanza: le conoscenze ed abilità, all’interno degli assi culturali di riferimento, (linguaggi, matematico, scientifico-tecnologico, storicosociale) da acquisire al termine dell’istruzione obbligatoria come definite dall’Allegato tecnico al decreto del Ministro della Pubblica Istruzione 22 agosto 2007, n. 139 (Regolamento recante norme in materia di adempimento dell’obbligo di istruzione);</w:t>
      </w:r>
    </w:p>
    <w:p w:rsidR="00F05041" w:rsidRPr="00EE6325" w:rsidRDefault="00F05041" w:rsidP="00EE6325">
      <w:pPr>
        <w:spacing w:after="0"/>
        <w:jc w:val="both"/>
        <w:rPr>
          <w:rFonts w:ascii="DecimaWE Rg" w:hAnsi="DecimaWE Rg"/>
        </w:rPr>
      </w:pPr>
      <w:r w:rsidRPr="00EE6325">
        <w:rPr>
          <w:rFonts w:ascii="DecimaWE Rg" w:hAnsi="DecimaWE Rg"/>
        </w:rPr>
        <w:lastRenderedPageBreak/>
        <w:t>e) organizzazione curricolare: l’organizzazione concreta, all’interno di un’istituzione scolastica, di obiettivi, contenuti, metodi e modalità di valutazione degli insegnamenti previsti dalle norme di legge;</w:t>
      </w:r>
    </w:p>
    <w:p w:rsidR="00F05041" w:rsidRPr="00EE6325" w:rsidRDefault="00F05041" w:rsidP="00EE6325">
      <w:pPr>
        <w:spacing w:after="0"/>
        <w:jc w:val="both"/>
        <w:rPr>
          <w:rFonts w:ascii="DecimaWE Rg" w:hAnsi="DecimaWE Rg"/>
        </w:rPr>
      </w:pPr>
      <w:r w:rsidRPr="00EE6325">
        <w:rPr>
          <w:rFonts w:ascii="DecimaWE Rg" w:hAnsi="DecimaWE Rg"/>
        </w:rPr>
        <w:t>f) organizzazione extracurricolare: l’organizzazione delle attività opzionali dell’istituzione scolastica che integrano ed ampliano l’organizzazione curricolare.</w:t>
      </w:r>
    </w:p>
    <w:p w:rsidR="00F05041" w:rsidRPr="00EE6325" w:rsidRDefault="00F05041"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3</w:t>
      </w:r>
    </w:p>
    <w:p w:rsidR="00F05041" w:rsidRPr="00EE6325" w:rsidRDefault="00F05041" w:rsidP="00572323">
      <w:pPr>
        <w:spacing w:after="0"/>
        <w:jc w:val="center"/>
        <w:rPr>
          <w:rFonts w:ascii="DecimaWE Rg" w:hAnsi="DecimaWE Rg"/>
        </w:rPr>
      </w:pPr>
      <w:r w:rsidRPr="00EE6325">
        <w:rPr>
          <w:rFonts w:ascii="DecimaWE Rg" w:hAnsi="DecimaWE Rg"/>
        </w:rPr>
        <w:t>(Oggetto degli interventi)</w:t>
      </w:r>
    </w:p>
    <w:p w:rsidR="0066007A" w:rsidRDefault="00F05041" w:rsidP="00EE6325">
      <w:pPr>
        <w:spacing w:after="0"/>
        <w:jc w:val="both"/>
        <w:rPr>
          <w:rFonts w:ascii="DecimaWE Rg" w:hAnsi="DecimaWE Rg"/>
        </w:rPr>
      </w:pPr>
      <w:r w:rsidRPr="00EE6325">
        <w:rPr>
          <w:rFonts w:ascii="DecimaWE Rg" w:hAnsi="DecimaWE Rg"/>
        </w:rPr>
        <w:t>1. Gli interventi di cui all’articolo 1 sono attuati nell’ambito d</w:t>
      </w:r>
      <w:r w:rsidR="0066007A">
        <w:rPr>
          <w:rFonts w:ascii="DecimaWE Rg" w:hAnsi="DecimaWE Rg"/>
        </w:rPr>
        <w:t xml:space="preserve">el Piano </w:t>
      </w:r>
      <w:r w:rsidRPr="00EE6325">
        <w:rPr>
          <w:rFonts w:ascii="DecimaWE Rg" w:hAnsi="DecimaWE Rg"/>
        </w:rPr>
        <w:t xml:space="preserve">annuale </w:t>
      </w:r>
      <w:r w:rsidR="0066007A">
        <w:rPr>
          <w:rFonts w:ascii="DecimaWE Rg" w:hAnsi="DecimaWE Rg"/>
        </w:rPr>
        <w:t>di cui all’articolo 2, comma 1, lettera b bis).</w:t>
      </w:r>
    </w:p>
    <w:p w:rsidR="00F05041" w:rsidRPr="00EE6325" w:rsidRDefault="00F05041" w:rsidP="00EE6325">
      <w:pPr>
        <w:spacing w:after="0"/>
        <w:jc w:val="both"/>
        <w:rPr>
          <w:rFonts w:ascii="DecimaWE Rg" w:hAnsi="DecimaWE Rg"/>
        </w:rPr>
      </w:pPr>
      <w:r w:rsidRPr="00EE6325">
        <w:rPr>
          <w:rFonts w:ascii="DecimaWE Rg" w:hAnsi="DecimaWE Rg"/>
        </w:rPr>
        <w:t>2. Gli interventi hanno ad oggetto:</w:t>
      </w:r>
    </w:p>
    <w:p w:rsidR="00F05041" w:rsidRPr="00EE6325" w:rsidRDefault="00F05041" w:rsidP="00EE6325">
      <w:pPr>
        <w:spacing w:after="0"/>
        <w:jc w:val="both"/>
        <w:rPr>
          <w:rFonts w:ascii="DecimaWE Rg" w:hAnsi="DecimaWE Rg"/>
        </w:rPr>
      </w:pPr>
      <w:r w:rsidRPr="00EE6325">
        <w:rPr>
          <w:rFonts w:ascii="DecimaWE Rg" w:hAnsi="DecimaWE Rg"/>
        </w:rPr>
        <w:t>a) il finanziamento, secondo quanto previsto dal Capo II, dei progetti di cui all’articolo 7, comma 9, primo periodo, della legge regionale 3/2002, di cui all’articolo 5, comma 3 della legge regionale 19/2004 e di cui alla legge regionale 10/2009, proposti dalle istituzioni scolastiche nell’ambito dei rispettivi POF, finalizzati all’arricchimento dell’offerta formativa e, in particolare, a:</w:t>
      </w:r>
    </w:p>
    <w:p w:rsidR="00D2072F" w:rsidRPr="00D2072F" w:rsidRDefault="00D2072F" w:rsidP="00D2072F">
      <w:pPr>
        <w:spacing w:after="0"/>
        <w:jc w:val="both"/>
        <w:rPr>
          <w:rFonts w:ascii="DecimaWE Rg" w:hAnsi="DecimaWE Rg"/>
        </w:rPr>
      </w:pPr>
      <w:r w:rsidRPr="00D2072F">
        <w:rPr>
          <w:rFonts w:ascii="DecimaWE Rg" w:hAnsi="DecimaWE Rg"/>
        </w:rPr>
        <w:t>1) promuovere il benessere scolastico e il successo formativo di ciascuno come diritto all’apprendimento;</w:t>
      </w:r>
    </w:p>
    <w:p w:rsidR="00D2072F" w:rsidRPr="00D2072F" w:rsidRDefault="00D2072F" w:rsidP="00D2072F">
      <w:pPr>
        <w:spacing w:after="0"/>
        <w:jc w:val="both"/>
        <w:rPr>
          <w:rFonts w:ascii="DecimaWE Rg" w:hAnsi="DecimaWE Rg"/>
        </w:rPr>
      </w:pPr>
      <w:r w:rsidRPr="00D2072F">
        <w:rPr>
          <w:rFonts w:ascii="DecimaWE Rg" w:hAnsi="DecimaWE Rg"/>
        </w:rPr>
        <w:t>2) sviluppare la progettualità delle scuole in dimensione laboratoriale;</w:t>
      </w:r>
    </w:p>
    <w:p w:rsidR="00D2072F" w:rsidRPr="00D2072F" w:rsidRDefault="00D2072F" w:rsidP="00D2072F">
      <w:pPr>
        <w:spacing w:after="0"/>
        <w:jc w:val="both"/>
        <w:rPr>
          <w:rFonts w:ascii="DecimaWE Rg" w:hAnsi="DecimaWE Rg"/>
        </w:rPr>
      </w:pPr>
      <w:r w:rsidRPr="00D2072F">
        <w:rPr>
          <w:rFonts w:ascii="DecimaWE Rg" w:hAnsi="DecimaWE Rg"/>
        </w:rPr>
        <w:t>3) implementare le competenze chiave per l’apprendimento permanente e le competenze di cittadinanza;</w:t>
      </w:r>
    </w:p>
    <w:p w:rsidR="00D2072F" w:rsidRPr="00D2072F" w:rsidRDefault="00D2072F" w:rsidP="00D2072F">
      <w:pPr>
        <w:spacing w:after="0"/>
        <w:jc w:val="both"/>
        <w:rPr>
          <w:rFonts w:ascii="DecimaWE Rg" w:hAnsi="DecimaWE Rg"/>
        </w:rPr>
      </w:pPr>
      <w:r w:rsidRPr="00D2072F">
        <w:rPr>
          <w:rFonts w:ascii="DecimaWE Rg" w:hAnsi="DecimaWE Rg"/>
        </w:rPr>
        <w:t>4) promuovere la conoscenza storica, antropologica e ambientale del Friuli Venezia Giulia;</w:t>
      </w:r>
    </w:p>
    <w:p w:rsidR="00D2072F" w:rsidRPr="00D2072F" w:rsidRDefault="00D2072F" w:rsidP="00D2072F">
      <w:pPr>
        <w:spacing w:after="0"/>
        <w:jc w:val="both"/>
        <w:rPr>
          <w:rFonts w:ascii="DecimaWE Rg" w:hAnsi="DecimaWE Rg"/>
        </w:rPr>
      </w:pPr>
      <w:r w:rsidRPr="00D2072F">
        <w:rPr>
          <w:rFonts w:ascii="DecimaWE Rg" w:hAnsi="DecimaWE Rg"/>
        </w:rPr>
        <w:t>5) sostenere e promuovere la dimensione europea e internazionale dell’istruzione;</w:t>
      </w:r>
    </w:p>
    <w:p w:rsidR="00D2072F" w:rsidRPr="00D2072F" w:rsidRDefault="00D2072F" w:rsidP="00D2072F">
      <w:pPr>
        <w:spacing w:after="0"/>
        <w:jc w:val="both"/>
        <w:rPr>
          <w:rFonts w:ascii="DecimaWE Rg" w:hAnsi="DecimaWE Rg"/>
        </w:rPr>
      </w:pPr>
      <w:r w:rsidRPr="00D2072F">
        <w:rPr>
          <w:rFonts w:ascii="DecimaWE Rg" w:hAnsi="DecimaWE Rg"/>
        </w:rPr>
        <w:t>6) arricchire il plurilinguismo attraverso il supporto all’apprendimento delle lingue minoritarie e delle lingue straniere comunitarie;</w:t>
      </w:r>
    </w:p>
    <w:p w:rsidR="00D2072F" w:rsidRPr="00D2072F" w:rsidRDefault="00D2072F" w:rsidP="00D2072F">
      <w:pPr>
        <w:spacing w:after="0"/>
        <w:jc w:val="both"/>
        <w:rPr>
          <w:rFonts w:ascii="DecimaWE Rg" w:hAnsi="DecimaWE Rg"/>
        </w:rPr>
      </w:pPr>
      <w:r w:rsidRPr="00D2072F">
        <w:rPr>
          <w:rFonts w:ascii="DecimaWE Rg" w:hAnsi="DecimaWE Rg"/>
        </w:rPr>
        <w:t>7) supportare l’articolazione dell’organizzazione curricolare e extracurricolare;</w:t>
      </w:r>
    </w:p>
    <w:p w:rsidR="00D2072F" w:rsidRPr="00D2072F" w:rsidRDefault="00D2072F" w:rsidP="00D2072F">
      <w:pPr>
        <w:spacing w:after="0"/>
        <w:jc w:val="both"/>
        <w:rPr>
          <w:rFonts w:ascii="DecimaWE Rg" w:hAnsi="DecimaWE Rg"/>
        </w:rPr>
      </w:pPr>
      <w:r w:rsidRPr="00D2072F">
        <w:rPr>
          <w:rFonts w:ascii="DecimaWE Rg" w:hAnsi="DecimaWE Rg"/>
        </w:rPr>
        <w:t xml:space="preserve">8) prevenire la dispersione scolastica; </w:t>
      </w:r>
    </w:p>
    <w:p w:rsidR="00D2072F" w:rsidRPr="00D2072F" w:rsidRDefault="00D2072F" w:rsidP="00D2072F">
      <w:pPr>
        <w:spacing w:after="0"/>
        <w:jc w:val="both"/>
        <w:rPr>
          <w:rFonts w:ascii="DecimaWE Rg" w:hAnsi="DecimaWE Rg"/>
        </w:rPr>
      </w:pPr>
      <w:r w:rsidRPr="00D2072F">
        <w:rPr>
          <w:rFonts w:ascii="DecimaWE Rg" w:hAnsi="DecimaWE Rg"/>
        </w:rPr>
        <w:t xml:space="preserve">9) favorire l’integrazione sociale, promuovere la lotta alla discriminazione e sostenere l’educazione alla gestione dei conflitti;  </w:t>
      </w:r>
    </w:p>
    <w:p w:rsidR="00D2072F" w:rsidRPr="00D2072F" w:rsidRDefault="00D2072F" w:rsidP="00D2072F">
      <w:pPr>
        <w:spacing w:after="0"/>
        <w:jc w:val="both"/>
        <w:rPr>
          <w:rFonts w:ascii="DecimaWE Rg" w:hAnsi="DecimaWE Rg"/>
        </w:rPr>
      </w:pPr>
      <w:r w:rsidRPr="00D2072F">
        <w:rPr>
          <w:rFonts w:ascii="DecimaWE Rg" w:hAnsi="DecimaWE Rg"/>
        </w:rPr>
        <w:t>10) rafforzare la continuità didattica e formativa tra i vari segmenti della scuola, l’orientamento permanente e la collaborazione con il mondo imprenditoriale;</w:t>
      </w:r>
    </w:p>
    <w:p w:rsidR="00D2072F" w:rsidRPr="00D2072F" w:rsidRDefault="00D2072F" w:rsidP="00D2072F">
      <w:pPr>
        <w:spacing w:after="0"/>
        <w:jc w:val="both"/>
        <w:rPr>
          <w:rFonts w:ascii="DecimaWE Rg" w:hAnsi="DecimaWE Rg"/>
        </w:rPr>
      </w:pPr>
      <w:r w:rsidRPr="00D2072F">
        <w:rPr>
          <w:rFonts w:ascii="DecimaWE Rg" w:hAnsi="DecimaWE Rg"/>
        </w:rPr>
        <w:t>11) elaborare progettualità personalizzate a favore di bambini con Bisogni educativi speciali (BES).</w:t>
      </w:r>
    </w:p>
    <w:p w:rsidR="00D2072F" w:rsidRPr="00D2072F" w:rsidRDefault="00D2072F" w:rsidP="00D2072F">
      <w:pPr>
        <w:spacing w:after="0"/>
        <w:jc w:val="both"/>
        <w:rPr>
          <w:rFonts w:ascii="DecimaWE Rg" w:hAnsi="DecimaWE Rg"/>
        </w:rPr>
      </w:pPr>
      <w:r w:rsidRPr="00D2072F">
        <w:rPr>
          <w:rFonts w:ascii="DecimaWE Rg" w:hAnsi="DecimaWE Rg"/>
        </w:rPr>
        <w:t xml:space="preserve">b) il finanziamento, secondo quanto previsto dal Capo III, di progetti speciali di cui all’articolo 7, comma 3 della legge regionale 2/2006, aventi ad oggetto l’integrazione tra le istituzioni scolastiche e i soggetti del territorio, ai fini della realizzazione di originali iniziative didattiche e formative di particolare significato e rilevanza per il loro valore educativo. </w:t>
      </w:r>
    </w:p>
    <w:p w:rsidR="00D2072F" w:rsidRPr="00D2072F" w:rsidRDefault="00D2072F" w:rsidP="00D2072F">
      <w:pPr>
        <w:spacing w:after="0" w:line="240" w:lineRule="auto"/>
        <w:ind w:left="-284"/>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4</w:t>
      </w:r>
    </w:p>
    <w:p w:rsidR="00F05041" w:rsidRPr="00EE6325" w:rsidRDefault="00F05041" w:rsidP="00572323">
      <w:pPr>
        <w:spacing w:after="0"/>
        <w:jc w:val="center"/>
        <w:rPr>
          <w:rFonts w:ascii="DecimaWE Rg" w:hAnsi="DecimaWE Rg"/>
        </w:rPr>
      </w:pPr>
      <w:r w:rsidRPr="00EE6325">
        <w:rPr>
          <w:rFonts w:ascii="DecimaWE Rg" w:hAnsi="DecimaWE Rg"/>
        </w:rPr>
        <w:t>(Attuazione degli interventi)</w:t>
      </w:r>
    </w:p>
    <w:p w:rsidR="00F05041" w:rsidRPr="00EE6325" w:rsidRDefault="00F05041" w:rsidP="00EE6325">
      <w:pPr>
        <w:spacing w:after="0"/>
        <w:jc w:val="both"/>
        <w:rPr>
          <w:rFonts w:ascii="DecimaWE Rg" w:hAnsi="DecimaWE Rg"/>
        </w:rPr>
      </w:pPr>
      <w:r w:rsidRPr="00EE6325">
        <w:rPr>
          <w:rFonts w:ascii="DecimaWE Rg" w:hAnsi="DecimaWE Rg"/>
        </w:rPr>
        <w:t>1. L’unità organizzativa responsabile dei procedimenti contributivi disciplinati dal presente regolamento è il Servizio competente in materia di istruzione, di seguito Servizio, che vi provvede sulla base di bandi emanati con decreto del Direttore centrale competente in materia di istruzione.</w:t>
      </w:r>
    </w:p>
    <w:p w:rsidR="00EE6325" w:rsidRPr="00EE6325" w:rsidRDefault="00EE6325"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w:t>
      </w:r>
    </w:p>
    <w:p w:rsidR="00F05041" w:rsidRPr="00EE6325" w:rsidRDefault="00F05041" w:rsidP="00EE6325">
      <w:pPr>
        <w:spacing w:after="0"/>
        <w:jc w:val="center"/>
        <w:rPr>
          <w:rFonts w:ascii="DecimaWE Rg" w:hAnsi="DecimaWE Rg"/>
          <w:b/>
        </w:rPr>
      </w:pPr>
      <w:r w:rsidRPr="00EE6325">
        <w:rPr>
          <w:rFonts w:ascii="DecimaWE Rg" w:hAnsi="DecimaWE Rg"/>
          <w:b/>
        </w:rPr>
        <w:t>PROGETTI PER L’ARRICCHIMENTO DELL’OFFERTA FORMATIVA DELLE ISTITUZIONI SCOLASTICHE</w:t>
      </w:r>
    </w:p>
    <w:p w:rsidR="00EE6325" w:rsidRPr="00EE6325" w:rsidRDefault="00EE6325" w:rsidP="00EE6325">
      <w:pPr>
        <w:spacing w:after="0"/>
        <w:jc w:val="center"/>
        <w:rPr>
          <w:rFonts w:ascii="DecimaWE Rg" w:hAnsi="DecimaWE Rg"/>
          <w:b/>
        </w:rPr>
      </w:pPr>
    </w:p>
    <w:p w:rsidR="00F05041" w:rsidRPr="00EE6325" w:rsidRDefault="00F05041" w:rsidP="00572323">
      <w:pPr>
        <w:spacing w:after="0"/>
        <w:jc w:val="center"/>
        <w:rPr>
          <w:rFonts w:ascii="DecimaWE Rg" w:hAnsi="DecimaWE Rg"/>
        </w:rPr>
      </w:pPr>
      <w:r w:rsidRPr="00EE6325">
        <w:rPr>
          <w:rFonts w:ascii="DecimaWE Rg" w:hAnsi="DecimaWE Rg"/>
        </w:rPr>
        <w:t>Art. 5</w:t>
      </w:r>
    </w:p>
    <w:p w:rsidR="00F05041" w:rsidRPr="00EE6325" w:rsidRDefault="00F05041" w:rsidP="00572323">
      <w:pPr>
        <w:spacing w:after="0"/>
        <w:jc w:val="center"/>
        <w:rPr>
          <w:rFonts w:ascii="DecimaWE Rg" w:hAnsi="DecimaWE Rg"/>
        </w:rPr>
      </w:pPr>
      <w:r w:rsidRPr="00EE6325">
        <w:rPr>
          <w:rFonts w:ascii="DecimaWE Rg" w:hAnsi="DecimaWE Rg"/>
        </w:rPr>
        <w:t>(Soggetti beneficiari)</w:t>
      </w:r>
    </w:p>
    <w:p w:rsidR="00F05041" w:rsidRPr="00EE6325" w:rsidRDefault="00F05041" w:rsidP="00EE6325">
      <w:pPr>
        <w:spacing w:after="0"/>
        <w:jc w:val="both"/>
        <w:rPr>
          <w:rFonts w:ascii="DecimaWE Rg" w:hAnsi="DecimaWE Rg"/>
        </w:rPr>
      </w:pPr>
      <w:r w:rsidRPr="00EE6325">
        <w:rPr>
          <w:rFonts w:ascii="DecimaWE Rg" w:hAnsi="DecimaWE Rg"/>
        </w:rPr>
        <w:t xml:space="preserve">1. Sono beneficiarie dei contributi di cui all’articolo 3, comma 2, lettera a), le istituzioni scolastiche, singolarmente o quali capofila di reti di istituzioni scolastiche; le reti sono composte da almeno tre istituti compreso il capofila e </w:t>
      </w:r>
      <w:r w:rsidRPr="00EE6325">
        <w:rPr>
          <w:rFonts w:ascii="DecimaWE Rg" w:hAnsi="DecimaWE Rg"/>
        </w:rPr>
        <w:lastRenderedPageBreak/>
        <w:t>il rapporto di rete deve risultare da uno specifico accordo ai sensi dell’articolo 7 del decreto del Presidente della Repubblica 275/1999.</w:t>
      </w:r>
    </w:p>
    <w:p w:rsidR="00F05041" w:rsidRPr="00EE6325" w:rsidRDefault="00F05041" w:rsidP="00EE6325">
      <w:pPr>
        <w:spacing w:after="0"/>
        <w:jc w:val="both"/>
        <w:rPr>
          <w:rFonts w:ascii="DecimaWE Rg" w:hAnsi="DecimaWE Rg"/>
        </w:rPr>
      </w:pPr>
      <w:r w:rsidRPr="00EE6325">
        <w:rPr>
          <w:rFonts w:ascii="DecimaWE Rg" w:hAnsi="DecimaWE Rg"/>
        </w:rPr>
        <w:t>2. Le istituzioni scolastiche di cui al comma 1 devono avere la sede legale o almeno una delle sedi didattiche nel territorio del Friuli Venezia Giulia.</w:t>
      </w:r>
    </w:p>
    <w:p w:rsidR="00F05041" w:rsidRPr="00EE6325" w:rsidRDefault="00F05041"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6</w:t>
      </w:r>
    </w:p>
    <w:p w:rsidR="00F05041" w:rsidRPr="00EE6325" w:rsidRDefault="00F05041" w:rsidP="00572323">
      <w:pPr>
        <w:spacing w:after="0"/>
        <w:jc w:val="center"/>
        <w:rPr>
          <w:rFonts w:ascii="DecimaWE Rg" w:hAnsi="DecimaWE Rg"/>
        </w:rPr>
      </w:pPr>
      <w:r w:rsidRPr="00EE6325">
        <w:rPr>
          <w:rFonts w:ascii="DecimaWE Rg" w:hAnsi="DecimaWE Rg"/>
        </w:rPr>
        <w:t>(Contenuti dei bandi)</w:t>
      </w:r>
    </w:p>
    <w:p w:rsidR="00F05041" w:rsidRPr="00EE6325" w:rsidRDefault="00F05041" w:rsidP="00EE6325">
      <w:pPr>
        <w:spacing w:after="0"/>
        <w:jc w:val="both"/>
        <w:rPr>
          <w:rFonts w:ascii="DecimaWE Rg" w:hAnsi="DecimaWE Rg"/>
        </w:rPr>
      </w:pPr>
      <w:r w:rsidRPr="00EE6325">
        <w:rPr>
          <w:rFonts w:ascii="DecimaWE Rg" w:hAnsi="DecimaWE Rg"/>
        </w:rPr>
        <w:t>1. I bandi di cui all’articolo 4 devono contenere l’indicazione dei seguenti elementi:</w:t>
      </w:r>
    </w:p>
    <w:p w:rsidR="00F05041" w:rsidRPr="00EE6325" w:rsidRDefault="00F05041" w:rsidP="00EE6325">
      <w:pPr>
        <w:spacing w:after="0"/>
        <w:jc w:val="both"/>
        <w:rPr>
          <w:rFonts w:ascii="DecimaWE Rg" w:hAnsi="DecimaWE Rg"/>
        </w:rPr>
      </w:pPr>
      <w:r w:rsidRPr="00EE6325">
        <w:rPr>
          <w:rFonts w:ascii="DecimaWE Rg" w:hAnsi="DecimaWE Rg"/>
        </w:rPr>
        <w:t>a) i destinatari, compresi tra i soggetti di cui all’articolo 5;</w:t>
      </w:r>
    </w:p>
    <w:p w:rsidR="00F05041" w:rsidRPr="00EE6325" w:rsidRDefault="00F05041" w:rsidP="00EE6325">
      <w:pPr>
        <w:spacing w:after="0"/>
        <w:jc w:val="both"/>
        <w:rPr>
          <w:rFonts w:ascii="DecimaWE Rg" w:hAnsi="DecimaWE Rg"/>
        </w:rPr>
      </w:pPr>
      <w:r w:rsidRPr="00EE6325">
        <w:rPr>
          <w:rFonts w:ascii="DecimaWE Rg" w:hAnsi="DecimaWE Rg"/>
        </w:rPr>
        <w:t>b) l’oggetto dell’intervento, con la specificazione delle finalità dei progetti coerenti con gli indirizzi programmatici del Piano annuale di cui all’articolo 3, comma 1;</w:t>
      </w:r>
    </w:p>
    <w:p w:rsidR="00F05041" w:rsidRPr="00EE6325" w:rsidRDefault="00F05041" w:rsidP="00EE6325">
      <w:pPr>
        <w:spacing w:after="0"/>
        <w:jc w:val="both"/>
        <w:rPr>
          <w:rFonts w:ascii="DecimaWE Rg" w:hAnsi="DecimaWE Rg"/>
        </w:rPr>
      </w:pPr>
      <w:r w:rsidRPr="00EE6325">
        <w:rPr>
          <w:rFonts w:ascii="DecimaWE Rg" w:hAnsi="DecimaWE Rg"/>
        </w:rPr>
        <w:t>c) il termine di conclusione dei progetti;</w:t>
      </w:r>
    </w:p>
    <w:p w:rsidR="00F05041" w:rsidRPr="00EE6325" w:rsidRDefault="00F05041" w:rsidP="00EE6325">
      <w:pPr>
        <w:spacing w:after="0"/>
        <w:jc w:val="both"/>
        <w:rPr>
          <w:rFonts w:ascii="DecimaWE Rg" w:hAnsi="DecimaWE Rg"/>
        </w:rPr>
      </w:pPr>
      <w:r w:rsidRPr="00EE6325">
        <w:rPr>
          <w:rFonts w:ascii="DecimaWE Rg" w:hAnsi="DecimaWE Rg"/>
        </w:rPr>
        <w:t>d) l’entità della dotazione finanziaria complessivamente disponibile e l’ammontare delle risorse da destinare all’assegnazione delle quote di cui all’articolo 9;</w:t>
      </w:r>
    </w:p>
    <w:p w:rsidR="00F05041" w:rsidRPr="00EE6325" w:rsidRDefault="00F05041" w:rsidP="00EE6325">
      <w:pPr>
        <w:spacing w:after="0"/>
        <w:jc w:val="both"/>
        <w:rPr>
          <w:rFonts w:ascii="DecimaWE Rg" w:hAnsi="DecimaWE Rg"/>
        </w:rPr>
      </w:pPr>
      <w:r w:rsidRPr="00EE6325">
        <w:rPr>
          <w:rFonts w:ascii="DecimaWE Rg" w:hAnsi="DecimaWE Rg"/>
        </w:rPr>
        <w:t xml:space="preserve">e) i parametri da applicare, individuati nell’ambito di quelli elencati all’articolo 9, comma 1, lettera </w:t>
      </w:r>
      <w:r w:rsidR="0066007A">
        <w:rPr>
          <w:rFonts w:ascii="DecimaWE Rg" w:hAnsi="DecimaWE Rg"/>
        </w:rPr>
        <w:t>e</w:t>
      </w:r>
      <w:r w:rsidRPr="00EE6325">
        <w:rPr>
          <w:rFonts w:ascii="DecimaWE Rg" w:hAnsi="DecimaWE Rg"/>
        </w:rPr>
        <w:t>), e il loro relativo peso in percentuale;</w:t>
      </w:r>
    </w:p>
    <w:p w:rsidR="00F05041" w:rsidRPr="00EE6325" w:rsidRDefault="00F05041" w:rsidP="00EE6325">
      <w:pPr>
        <w:spacing w:after="0"/>
        <w:jc w:val="both"/>
        <w:rPr>
          <w:rFonts w:ascii="DecimaWE Rg" w:hAnsi="DecimaWE Rg"/>
        </w:rPr>
      </w:pPr>
      <w:r w:rsidRPr="00EE6325">
        <w:rPr>
          <w:rFonts w:ascii="DecimaWE Rg" w:hAnsi="DecimaWE Rg"/>
        </w:rPr>
        <w:t>f) il termine e le modalità di presentazione della domanda;</w:t>
      </w:r>
    </w:p>
    <w:p w:rsidR="00F05041" w:rsidRPr="00EE6325" w:rsidRDefault="00F05041" w:rsidP="00EE6325">
      <w:pPr>
        <w:spacing w:after="0"/>
        <w:jc w:val="both"/>
        <w:rPr>
          <w:rFonts w:ascii="DecimaWE Rg" w:hAnsi="DecimaWE Rg"/>
        </w:rPr>
      </w:pPr>
      <w:r w:rsidRPr="00EE6325">
        <w:rPr>
          <w:rFonts w:ascii="DecimaWE Rg" w:hAnsi="DecimaWE Rg"/>
        </w:rPr>
        <w:t>g) le modalità di erogazione del contributo;</w:t>
      </w:r>
    </w:p>
    <w:p w:rsidR="00F05041" w:rsidRPr="00EE6325" w:rsidRDefault="00F05041" w:rsidP="00EE6325">
      <w:pPr>
        <w:spacing w:after="0"/>
        <w:jc w:val="both"/>
        <w:rPr>
          <w:rFonts w:ascii="DecimaWE Rg" w:hAnsi="DecimaWE Rg"/>
        </w:rPr>
      </w:pPr>
      <w:r w:rsidRPr="00EE6325">
        <w:rPr>
          <w:rFonts w:ascii="DecimaWE Rg" w:hAnsi="DecimaWE Rg"/>
        </w:rPr>
        <w:t>h) il limite percentuale massimo delle categorie di spesa comprese di cui all’articolo 8, con l’indicazione dell’eventuale limite massimo di scostamento;(1)</w:t>
      </w:r>
    </w:p>
    <w:p w:rsidR="00F05041" w:rsidRPr="00EE6325" w:rsidRDefault="00F05041" w:rsidP="00EE6325">
      <w:pPr>
        <w:spacing w:after="0"/>
        <w:jc w:val="both"/>
        <w:rPr>
          <w:rFonts w:ascii="DecimaWE Rg" w:hAnsi="DecimaWE Rg"/>
        </w:rPr>
      </w:pPr>
      <w:r w:rsidRPr="00EE6325">
        <w:rPr>
          <w:rFonts w:ascii="DecimaWE Rg" w:hAnsi="DecimaWE Rg"/>
        </w:rPr>
        <w:t>i) i termini e le modalità di rendicontazione;</w:t>
      </w:r>
    </w:p>
    <w:p w:rsidR="00F05041" w:rsidRPr="00EE6325" w:rsidRDefault="00F05041" w:rsidP="00EE6325">
      <w:pPr>
        <w:spacing w:after="0"/>
        <w:jc w:val="both"/>
        <w:rPr>
          <w:rFonts w:ascii="DecimaWE Rg" w:hAnsi="DecimaWE Rg"/>
        </w:rPr>
      </w:pPr>
      <w:r w:rsidRPr="00EE6325">
        <w:rPr>
          <w:rFonts w:ascii="DecimaWE Rg" w:hAnsi="DecimaWE Rg"/>
        </w:rPr>
        <w:t>j) le forme e le modalità di effettuazione del monitoraggio sullo stato di attuazione dei progetti finanziati.</w:t>
      </w:r>
    </w:p>
    <w:p w:rsidR="00F05041" w:rsidRPr="009C60A8" w:rsidRDefault="00F05041" w:rsidP="00EE6325">
      <w:pPr>
        <w:spacing w:after="0"/>
        <w:jc w:val="both"/>
        <w:rPr>
          <w:rFonts w:ascii="DecimaWE Rg" w:hAnsi="DecimaWE Rg"/>
        </w:rPr>
      </w:pPr>
    </w:p>
    <w:p w:rsidR="00F05041" w:rsidRPr="009C60A8" w:rsidRDefault="00F05041" w:rsidP="00572323">
      <w:pPr>
        <w:spacing w:after="0"/>
        <w:jc w:val="center"/>
        <w:rPr>
          <w:rFonts w:ascii="DecimaWE Rg" w:hAnsi="DecimaWE Rg"/>
        </w:rPr>
      </w:pPr>
      <w:r w:rsidRPr="009C60A8">
        <w:rPr>
          <w:rFonts w:ascii="DecimaWE Rg" w:hAnsi="DecimaWE Rg"/>
        </w:rPr>
        <w:t>Art. 7</w:t>
      </w:r>
    </w:p>
    <w:p w:rsidR="00F05041" w:rsidRPr="00EE6325" w:rsidRDefault="00F05041" w:rsidP="00572323">
      <w:pPr>
        <w:spacing w:after="0"/>
        <w:jc w:val="center"/>
        <w:rPr>
          <w:rFonts w:ascii="DecimaWE Rg" w:hAnsi="DecimaWE Rg"/>
        </w:rPr>
      </w:pPr>
      <w:r w:rsidRPr="00EE6325">
        <w:rPr>
          <w:rFonts w:ascii="DecimaWE Rg" w:hAnsi="DecimaWE Rg"/>
        </w:rPr>
        <w:t>(Domanda di contributo e comunicazione di avvio del procedimento)</w:t>
      </w:r>
    </w:p>
    <w:p w:rsidR="00F05041" w:rsidRPr="00EE6325" w:rsidRDefault="00F05041" w:rsidP="00EE6325">
      <w:pPr>
        <w:spacing w:after="0"/>
        <w:jc w:val="both"/>
        <w:rPr>
          <w:rFonts w:ascii="DecimaWE Rg" w:hAnsi="DecimaWE Rg"/>
        </w:rPr>
      </w:pPr>
      <w:r w:rsidRPr="00EE6325">
        <w:rPr>
          <w:rFonts w:ascii="DecimaWE Rg" w:hAnsi="DecimaWE Rg"/>
        </w:rPr>
        <w:t>1. La domanda di contributo, sottoscritta dal legale rappresentante dell’istituzione scolastica richiedente o da altro soggetto munito di delega e poteri di firma, è presentata, completa in ogni sua parte, secondo le modalità ed i termini stabiliti nel bando di riferimento.</w:t>
      </w:r>
    </w:p>
    <w:p w:rsidR="00F05041" w:rsidRPr="00EE6325" w:rsidRDefault="00F05041" w:rsidP="00EE6325">
      <w:pPr>
        <w:spacing w:after="0"/>
        <w:jc w:val="both"/>
        <w:rPr>
          <w:rFonts w:ascii="DecimaWE Rg" w:hAnsi="DecimaWE Rg"/>
        </w:rPr>
      </w:pPr>
      <w:r w:rsidRPr="00EE6325">
        <w:rPr>
          <w:rFonts w:ascii="DecimaWE Rg" w:hAnsi="DecimaWE Rg"/>
        </w:rPr>
        <w:t>2. Ciascuna istituzione scolastica può presentare</w:t>
      </w:r>
      <w:r w:rsidR="00AD21B7">
        <w:rPr>
          <w:rFonts w:ascii="DecimaWE Rg" w:hAnsi="DecimaWE Rg"/>
        </w:rPr>
        <w:t xml:space="preserve"> </w:t>
      </w:r>
      <w:r w:rsidR="00AD21B7" w:rsidRPr="0066007A">
        <w:rPr>
          <w:rFonts w:ascii="DecimaWE Rg" w:hAnsi="DecimaWE Rg"/>
        </w:rPr>
        <w:t>singolarmente</w:t>
      </w:r>
      <w:r w:rsidRPr="0066007A">
        <w:rPr>
          <w:rFonts w:ascii="DecimaWE Rg" w:hAnsi="DecimaWE Rg"/>
        </w:rPr>
        <w:t>,</w:t>
      </w:r>
      <w:r w:rsidRPr="00EE6325">
        <w:rPr>
          <w:rFonts w:ascii="DecimaWE Rg" w:hAnsi="DecimaWE Rg"/>
        </w:rPr>
        <w:t xml:space="preserve"> a valere sul singolo bando e per ogni annualità</w:t>
      </w:r>
      <w:r w:rsidRPr="00AD21B7">
        <w:rPr>
          <w:rFonts w:ascii="DecimaWE Rg" w:hAnsi="DecimaWE Rg"/>
        </w:rPr>
        <w:t xml:space="preserve"> un’unica domanda</w:t>
      </w:r>
      <w:r w:rsidR="0066007A">
        <w:rPr>
          <w:rFonts w:ascii="DecimaWE Rg" w:hAnsi="DecimaWE Rg"/>
        </w:rPr>
        <w:t xml:space="preserve">. </w:t>
      </w:r>
    </w:p>
    <w:p w:rsidR="00F05041" w:rsidRPr="00EE6325" w:rsidRDefault="00F05041" w:rsidP="00EE6325">
      <w:pPr>
        <w:spacing w:after="0"/>
        <w:jc w:val="both"/>
        <w:rPr>
          <w:rFonts w:ascii="DecimaWE Rg" w:hAnsi="DecimaWE Rg"/>
        </w:rPr>
      </w:pPr>
      <w:r w:rsidRPr="00EE6325">
        <w:rPr>
          <w:rFonts w:ascii="DecimaWE Rg" w:hAnsi="DecimaWE Rg"/>
        </w:rPr>
        <w:t>3. La domanda deve contenere:</w:t>
      </w:r>
    </w:p>
    <w:p w:rsidR="00F05041" w:rsidRPr="00EE6325" w:rsidRDefault="00F05041" w:rsidP="00EE6325">
      <w:pPr>
        <w:spacing w:after="0"/>
        <w:jc w:val="both"/>
        <w:rPr>
          <w:rFonts w:ascii="DecimaWE Rg" w:hAnsi="DecimaWE Rg"/>
        </w:rPr>
      </w:pPr>
      <w:r w:rsidRPr="00EE6325">
        <w:rPr>
          <w:rFonts w:ascii="DecimaWE Rg" w:hAnsi="DecimaWE Rg"/>
        </w:rPr>
        <w:t>a) la denominazione e i dati anagrafici dell’istituzione scolastica richiedente con l’eventuale qualifica di ONLUS in caso di scuole paritarie;</w:t>
      </w:r>
    </w:p>
    <w:p w:rsidR="00F05041" w:rsidRPr="0066007A" w:rsidRDefault="00F05041" w:rsidP="00EE6325">
      <w:pPr>
        <w:spacing w:after="0"/>
        <w:jc w:val="both"/>
        <w:rPr>
          <w:rFonts w:ascii="DecimaWE Rg" w:hAnsi="DecimaWE Rg"/>
        </w:rPr>
      </w:pPr>
      <w:r w:rsidRPr="00EE6325">
        <w:rPr>
          <w:rFonts w:ascii="DecimaWE Rg" w:hAnsi="DecimaWE Rg"/>
        </w:rPr>
        <w:t xml:space="preserve">b) la descrizione </w:t>
      </w:r>
      <w:r w:rsidR="00CD4B2D" w:rsidRPr="0066007A">
        <w:rPr>
          <w:rFonts w:ascii="DecimaWE Rg" w:hAnsi="DecimaWE Rg"/>
        </w:rPr>
        <w:t xml:space="preserve">dei progetti </w:t>
      </w:r>
      <w:r w:rsidR="00DA585D" w:rsidRPr="0066007A">
        <w:rPr>
          <w:rFonts w:ascii="DecimaWE Rg" w:hAnsi="DecimaWE Rg"/>
        </w:rPr>
        <w:t xml:space="preserve">del </w:t>
      </w:r>
      <w:r w:rsidR="004C2918" w:rsidRPr="0066007A">
        <w:rPr>
          <w:rFonts w:ascii="DecimaWE Rg" w:hAnsi="DecimaWE Rg"/>
        </w:rPr>
        <w:t>POF</w:t>
      </w:r>
      <w:r w:rsidR="00DA585D" w:rsidRPr="0066007A">
        <w:rPr>
          <w:rFonts w:ascii="DecimaWE Rg" w:hAnsi="DecimaWE Rg"/>
        </w:rPr>
        <w:t xml:space="preserve"> dell’istituzione scolastica negli </w:t>
      </w:r>
      <w:r w:rsidR="004C2918" w:rsidRPr="0066007A">
        <w:rPr>
          <w:rFonts w:ascii="DecimaWE Rg" w:hAnsi="DecimaWE Rg"/>
        </w:rPr>
        <w:t>ambiti di cui all’articolo 3</w:t>
      </w:r>
      <w:r w:rsidR="0066007A" w:rsidRPr="0066007A">
        <w:rPr>
          <w:rFonts w:ascii="DecimaWE Rg" w:hAnsi="DecimaWE Rg"/>
        </w:rPr>
        <w:t>,</w:t>
      </w:r>
      <w:r w:rsidR="004C2918" w:rsidRPr="0066007A">
        <w:rPr>
          <w:rFonts w:ascii="DecimaWE Rg" w:hAnsi="DecimaWE Rg"/>
        </w:rPr>
        <w:t xml:space="preserve"> comma 2</w:t>
      </w:r>
      <w:r w:rsidR="0066007A" w:rsidRPr="0066007A">
        <w:rPr>
          <w:rFonts w:ascii="DecimaWE Rg" w:hAnsi="DecimaWE Rg"/>
        </w:rPr>
        <w:t>,</w:t>
      </w:r>
      <w:r w:rsidR="004C2918" w:rsidRPr="0066007A">
        <w:rPr>
          <w:rFonts w:ascii="DecimaWE Rg" w:hAnsi="DecimaWE Rg"/>
        </w:rPr>
        <w:t xml:space="preserve"> lettera a)</w:t>
      </w:r>
      <w:r w:rsidRPr="0066007A">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 xml:space="preserve">c) l’indicazione del periodo di svolgimento </w:t>
      </w:r>
      <w:r w:rsidR="00CD4B2D" w:rsidRPr="0066007A">
        <w:rPr>
          <w:rFonts w:ascii="DecimaWE Rg" w:hAnsi="DecimaWE Rg"/>
        </w:rPr>
        <w:t>dei progetti</w:t>
      </w:r>
      <w:r w:rsidRPr="00EE6325">
        <w:rPr>
          <w:rFonts w:ascii="DecimaWE Rg" w:hAnsi="DecimaWE Rg"/>
        </w:rPr>
        <w:t>;</w:t>
      </w:r>
    </w:p>
    <w:p w:rsidR="00F05041" w:rsidRPr="0066007A" w:rsidRDefault="00F05041" w:rsidP="00EE6325">
      <w:pPr>
        <w:spacing w:after="0"/>
        <w:jc w:val="both"/>
        <w:rPr>
          <w:rFonts w:ascii="DecimaWE Rg" w:hAnsi="DecimaWE Rg"/>
        </w:rPr>
      </w:pPr>
      <w:r w:rsidRPr="00EE6325">
        <w:rPr>
          <w:rFonts w:ascii="DecimaWE Rg" w:hAnsi="DecimaWE Rg"/>
        </w:rPr>
        <w:t xml:space="preserve">d) i dati relativi ai parametri di cui all’articolo 9, comma 1, lettera </w:t>
      </w:r>
      <w:r w:rsidR="00AA2611" w:rsidRPr="0066007A">
        <w:rPr>
          <w:rFonts w:ascii="DecimaWE Rg" w:hAnsi="DecimaWE Rg"/>
        </w:rPr>
        <w:t>e)</w:t>
      </w:r>
      <w:r w:rsidRPr="0066007A">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e) l’articolazione in percentuale delle voci di spesa previste;</w:t>
      </w:r>
    </w:p>
    <w:p w:rsidR="00F05041" w:rsidRPr="00EE6325" w:rsidRDefault="00F05041" w:rsidP="00EE6325">
      <w:pPr>
        <w:spacing w:after="0"/>
        <w:jc w:val="both"/>
        <w:rPr>
          <w:rFonts w:ascii="DecimaWE Rg" w:hAnsi="DecimaWE Rg"/>
        </w:rPr>
      </w:pPr>
      <w:r w:rsidRPr="00EE6325">
        <w:rPr>
          <w:rFonts w:ascii="DecimaWE Rg" w:hAnsi="DecimaWE Rg"/>
        </w:rPr>
        <w:t xml:space="preserve">f) la dichiarazione del sottoscrittore attestante che </w:t>
      </w:r>
      <w:r w:rsidR="00CD4B2D" w:rsidRPr="0066007A">
        <w:rPr>
          <w:rFonts w:ascii="DecimaWE Rg" w:hAnsi="DecimaWE Rg"/>
        </w:rPr>
        <w:t xml:space="preserve">i progetti sono stati approvati </w:t>
      </w:r>
      <w:r w:rsidRPr="00EE6325">
        <w:rPr>
          <w:rFonts w:ascii="DecimaWE Rg" w:hAnsi="DecimaWE Rg"/>
        </w:rPr>
        <w:t>dagli organi collegiali dell’istituzione scolastica o delle istituzioni scolastiche facenti parte della rete.</w:t>
      </w:r>
    </w:p>
    <w:p w:rsidR="00F05041" w:rsidRPr="00EE6325" w:rsidRDefault="00F05041" w:rsidP="00EE6325">
      <w:pPr>
        <w:spacing w:after="0"/>
        <w:jc w:val="both"/>
        <w:rPr>
          <w:rFonts w:ascii="DecimaWE Rg" w:hAnsi="DecimaWE Rg"/>
        </w:rPr>
      </w:pPr>
      <w:r w:rsidRPr="00EE6325">
        <w:rPr>
          <w:rFonts w:ascii="DecimaWE Rg" w:hAnsi="DecimaWE Rg"/>
        </w:rPr>
        <w:t>4. Alla domanda deve essere allegata la seguente documentazione:</w:t>
      </w:r>
    </w:p>
    <w:p w:rsidR="00F05041" w:rsidRPr="00EE6325" w:rsidRDefault="00B37DD5" w:rsidP="00EE6325">
      <w:pPr>
        <w:spacing w:after="0"/>
        <w:jc w:val="both"/>
        <w:rPr>
          <w:rFonts w:ascii="DecimaWE Rg" w:hAnsi="DecimaWE Rg"/>
        </w:rPr>
      </w:pPr>
      <w:r>
        <w:rPr>
          <w:rFonts w:ascii="DecimaWE Rg" w:hAnsi="DecimaWE Rg"/>
        </w:rPr>
        <w:t>a</w:t>
      </w:r>
      <w:r w:rsidR="00F05041" w:rsidRPr="00EE6325">
        <w:rPr>
          <w:rFonts w:ascii="DecimaWE Rg" w:hAnsi="DecimaWE Rg"/>
        </w:rPr>
        <w:t>) la documentazione comprovante i poteri di firma del sottoscrittore;</w:t>
      </w:r>
    </w:p>
    <w:p w:rsidR="00F05041" w:rsidRDefault="00B37DD5" w:rsidP="00EE6325">
      <w:pPr>
        <w:spacing w:after="0"/>
        <w:jc w:val="both"/>
        <w:rPr>
          <w:rFonts w:ascii="DecimaWE Rg" w:hAnsi="DecimaWE Rg"/>
        </w:rPr>
      </w:pPr>
      <w:r>
        <w:rPr>
          <w:rFonts w:ascii="DecimaWE Rg" w:hAnsi="DecimaWE Rg"/>
        </w:rPr>
        <w:t>b</w:t>
      </w:r>
      <w:r w:rsidR="00F05041" w:rsidRPr="00EE6325">
        <w:rPr>
          <w:rFonts w:ascii="DecimaWE Rg" w:hAnsi="DecimaWE Rg"/>
        </w:rPr>
        <w:t>) per le istituzioni scolastiche paritarie, la dichiarazione in merito alla posizione fiscale.</w:t>
      </w:r>
    </w:p>
    <w:p w:rsidR="00B37DD5" w:rsidRPr="0066007A" w:rsidRDefault="0066007A" w:rsidP="00EE6325">
      <w:pPr>
        <w:spacing w:after="0"/>
        <w:jc w:val="both"/>
        <w:rPr>
          <w:rFonts w:ascii="DecimaWE Rg" w:hAnsi="DecimaWE Rg"/>
        </w:rPr>
      </w:pPr>
      <w:r w:rsidRPr="0066007A">
        <w:rPr>
          <w:rFonts w:ascii="DecimaWE Rg" w:hAnsi="DecimaWE Rg"/>
        </w:rPr>
        <w:t>4</w:t>
      </w:r>
      <w:r w:rsidR="00B37DD5" w:rsidRPr="0066007A">
        <w:rPr>
          <w:rFonts w:ascii="DecimaWE Rg" w:hAnsi="DecimaWE Rg"/>
        </w:rPr>
        <w:t>.bis Nel caso in cui il progetto presentato singolarmente dall’Istituzione scolastica preveda delle attività realizzate nell’ambito di una o più reti di scuole, l’istituzione capofila dovrà allegare gli atti costitutivi di rete al fine di poter accedere alla quota di finanziamento di cui all’art.9 comma1 lettera d).</w:t>
      </w:r>
    </w:p>
    <w:p w:rsidR="00F05041" w:rsidRDefault="00F05041" w:rsidP="00EE6325">
      <w:pPr>
        <w:spacing w:after="0"/>
        <w:jc w:val="both"/>
        <w:rPr>
          <w:rFonts w:ascii="DecimaWE Rg" w:hAnsi="DecimaWE Rg"/>
        </w:rPr>
      </w:pPr>
      <w:r w:rsidRPr="00EE6325">
        <w:rPr>
          <w:rFonts w:ascii="DecimaWE Rg" w:hAnsi="DecimaWE Rg"/>
        </w:rPr>
        <w:lastRenderedPageBreak/>
        <w:t xml:space="preserve">5. Dopo la scadenza del termine per la presentazione dei progetti si provvede alla comunicazione di avvio del procedimento mediante pubblicazione sul sito della regione </w:t>
      </w:r>
      <w:hyperlink r:id="rId9" w:history="1">
        <w:r w:rsidR="00593D0B" w:rsidRPr="00AD7650">
          <w:rPr>
            <w:rStyle w:val="Collegamentoipertestuale"/>
            <w:rFonts w:ascii="DecimaWE Rg" w:hAnsi="DecimaWE Rg"/>
          </w:rPr>
          <w:t>www.regione.fvg.it</w:t>
        </w:r>
      </w:hyperlink>
      <w:r w:rsidRPr="00EE6325">
        <w:rPr>
          <w:rFonts w:ascii="DecimaWE Rg" w:hAnsi="DecimaWE Rg"/>
        </w:rPr>
        <w:t>.</w:t>
      </w:r>
    </w:p>
    <w:p w:rsidR="00593D0B" w:rsidRPr="0066007A" w:rsidRDefault="0066007A" w:rsidP="00EE6325">
      <w:pPr>
        <w:spacing w:after="0"/>
        <w:jc w:val="both"/>
        <w:rPr>
          <w:rFonts w:ascii="DecimaWE Rg" w:hAnsi="DecimaWE Rg"/>
        </w:rPr>
      </w:pPr>
      <w:r w:rsidRPr="0066007A">
        <w:rPr>
          <w:rFonts w:ascii="DecimaWE Rg" w:hAnsi="DecimaWE Rg"/>
        </w:rPr>
        <w:t xml:space="preserve">5 bis. </w:t>
      </w:r>
      <w:r w:rsidR="00593D0B" w:rsidRPr="0066007A">
        <w:rPr>
          <w:rFonts w:ascii="DecimaWE Rg" w:hAnsi="DecimaWE Rg"/>
        </w:rPr>
        <w:t>In caso di mancato rispetto del vincolo di cui al comma 2, si considera ammissibile l’ultima domanda presentata in ordine cronologico.</w:t>
      </w:r>
    </w:p>
    <w:p w:rsidR="00F05041" w:rsidRPr="0066007A" w:rsidRDefault="00F05041"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8</w:t>
      </w:r>
    </w:p>
    <w:p w:rsidR="0066007A" w:rsidRDefault="00F05041" w:rsidP="00572323">
      <w:pPr>
        <w:spacing w:after="0"/>
        <w:jc w:val="center"/>
        <w:rPr>
          <w:rFonts w:ascii="DecimaWE Rg" w:hAnsi="DecimaWE Rg"/>
        </w:rPr>
      </w:pPr>
      <w:r w:rsidRPr="00EE6325">
        <w:rPr>
          <w:rFonts w:ascii="DecimaWE Rg" w:hAnsi="DecimaWE Rg"/>
        </w:rPr>
        <w:t>(Spese ammissibili)</w:t>
      </w:r>
    </w:p>
    <w:p w:rsidR="00F05041" w:rsidRPr="00EE6325" w:rsidRDefault="00F05041" w:rsidP="00EE6325">
      <w:pPr>
        <w:spacing w:after="0"/>
        <w:jc w:val="both"/>
        <w:rPr>
          <w:rFonts w:ascii="DecimaWE Rg" w:hAnsi="DecimaWE Rg"/>
        </w:rPr>
      </w:pPr>
      <w:r w:rsidRPr="00EE6325">
        <w:rPr>
          <w:rFonts w:ascii="DecimaWE Rg" w:hAnsi="DecimaWE Rg"/>
        </w:rPr>
        <w:t>1. Sono ammissibili a contributo le spese di cui alle seguenti categorie, purché direttamente riferibili all’attuazione del progetto:</w:t>
      </w:r>
    </w:p>
    <w:p w:rsidR="00F05041" w:rsidRPr="00EE6325" w:rsidRDefault="00F05041" w:rsidP="00EE6325">
      <w:pPr>
        <w:spacing w:after="0"/>
        <w:jc w:val="both"/>
        <w:rPr>
          <w:rFonts w:ascii="DecimaWE Rg" w:hAnsi="DecimaWE Rg"/>
        </w:rPr>
      </w:pPr>
      <w:r w:rsidRPr="00EE6325">
        <w:rPr>
          <w:rFonts w:ascii="DecimaWE Rg" w:hAnsi="DecimaWE Rg"/>
        </w:rPr>
        <w:t>a) prestazioni aggiuntive del personale interno impiegato nella realizzazione dell’iniziativa;</w:t>
      </w:r>
    </w:p>
    <w:p w:rsidR="00723CAF" w:rsidRPr="00C64AA2" w:rsidRDefault="00723CAF" w:rsidP="00723CAF">
      <w:pPr>
        <w:spacing w:after="0"/>
        <w:jc w:val="both"/>
        <w:rPr>
          <w:rFonts w:ascii="DecimaWE Rg" w:hAnsi="DecimaWE Rg"/>
        </w:rPr>
      </w:pPr>
      <w:r w:rsidRPr="00C64AA2">
        <w:rPr>
          <w:rFonts w:ascii="DecimaWE Rg" w:hAnsi="DecimaWE Rg"/>
        </w:rPr>
        <w:t>b)</w:t>
      </w:r>
      <w:r w:rsidRPr="00C64AA2">
        <w:rPr>
          <w:rFonts w:ascii="DecimaWE Rg" w:hAnsi="DecimaWE Rg"/>
        </w:rPr>
        <w:tab/>
        <w:t>Spese per compensi ad altri soggetti che operano per conto dei soggetti beneficiari, per prestazioni di consulenza, di sostegno e per servizi, direttamente riferibili alla realizzazione del progetto;</w:t>
      </w:r>
    </w:p>
    <w:p w:rsidR="00723CAF" w:rsidRPr="00C64AA2" w:rsidRDefault="00723CAF" w:rsidP="00723CAF">
      <w:pPr>
        <w:spacing w:after="0"/>
        <w:jc w:val="both"/>
        <w:rPr>
          <w:rFonts w:ascii="DecimaWE Rg" w:hAnsi="DecimaWE Rg"/>
          <w:strike/>
        </w:rPr>
      </w:pPr>
      <w:r w:rsidRPr="00C64AA2">
        <w:rPr>
          <w:rFonts w:ascii="DecimaWE Rg" w:hAnsi="DecimaWE Rg"/>
        </w:rPr>
        <w:t>c)</w:t>
      </w:r>
      <w:r w:rsidRPr="00C64AA2">
        <w:rPr>
          <w:rFonts w:ascii="DecimaWE Rg" w:hAnsi="DecimaWE Rg"/>
        </w:rPr>
        <w:tab/>
        <w:t>Affitto di locali; noleggio di strumenti, attrezzature e materiali; noleggio di mezzi di trasporto, acquisto di piccoli strumenti e attrezzature, acquisto di materiale di facile consumo; spese di produzione, stampa e divulgazione di materiale informativo e didattico; spese per il pagamento dei diritti d’autore; rimborso spese di viaggio, vitto e alloggio sostenute dal beneficiario per soggetti determinati quali, a titolo esemplificativo, relatori, artisti, studiosi, per attività connesse alla realizzazione del progetto</w:t>
      </w:r>
      <w:r w:rsidR="005B0B43" w:rsidRPr="00C64AA2">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d) spese di trasporto e per la fruizione di servizi culturali.</w:t>
      </w:r>
    </w:p>
    <w:p w:rsidR="00F05041" w:rsidRDefault="00F05041" w:rsidP="00EE6325">
      <w:pPr>
        <w:spacing w:after="0"/>
        <w:jc w:val="both"/>
        <w:rPr>
          <w:rFonts w:ascii="DecimaWE Rg" w:hAnsi="DecimaWE Rg"/>
        </w:rPr>
      </w:pPr>
      <w:r w:rsidRPr="00EE6325">
        <w:rPr>
          <w:rFonts w:ascii="DecimaWE Rg" w:hAnsi="DecimaWE Rg"/>
        </w:rPr>
        <w:t>2. Con riferimento all’acquisto di piccoli strumenti e attrezzature, sono ammessi i costi di acquisto in misura non superiore al 15% del contributo e nei limiti di euro 500,00 per progetti realizzati dalle singole istituzioni scolastiche e di euro 800,00 per progetti realizzati in rete, fermo restando il limite percentuale massimo della categoria di spesa di cui all’articolo 6, comma 1, lettera h).</w:t>
      </w:r>
    </w:p>
    <w:p w:rsidR="0066007A" w:rsidRPr="00EE6325" w:rsidRDefault="0066007A" w:rsidP="00EE6325">
      <w:pPr>
        <w:spacing w:after="0"/>
        <w:jc w:val="both"/>
        <w:rPr>
          <w:rFonts w:ascii="DecimaWE Rg" w:hAnsi="DecimaWE Rg"/>
        </w:rPr>
      </w:pPr>
    </w:p>
    <w:p w:rsidR="00F05041" w:rsidRPr="009C60A8" w:rsidRDefault="00F05041" w:rsidP="00572323">
      <w:pPr>
        <w:spacing w:after="0"/>
        <w:jc w:val="center"/>
        <w:rPr>
          <w:rFonts w:ascii="DecimaWE Rg" w:hAnsi="DecimaWE Rg"/>
        </w:rPr>
      </w:pPr>
      <w:r w:rsidRPr="009C60A8">
        <w:rPr>
          <w:rFonts w:ascii="DecimaWE Rg" w:hAnsi="DecimaWE Rg"/>
        </w:rPr>
        <w:t>Art. 9</w:t>
      </w:r>
    </w:p>
    <w:p w:rsidR="00F05041" w:rsidRPr="00D74868" w:rsidRDefault="00F05041" w:rsidP="00572323">
      <w:pPr>
        <w:spacing w:after="0"/>
        <w:jc w:val="center"/>
        <w:rPr>
          <w:rFonts w:ascii="DecimaWE Rg" w:hAnsi="DecimaWE Rg"/>
        </w:rPr>
      </w:pPr>
      <w:r w:rsidRPr="00D74868">
        <w:rPr>
          <w:rFonts w:ascii="DecimaWE Rg" w:hAnsi="DecimaWE Rg"/>
        </w:rPr>
        <w:t>(Determinazione dell’ammontare del contributo)</w:t>
      </w:r>
    </w:p>
    <w:p w:rsidR="00815390" w:rsidRPr="00D74868" w:rsidRDefault="00815390" w:rsidP="00815390">
      <w:pPr>
        <w:spacing w:after="0"/>
        <w:jc w:val="both"/>
        <w:rPr>
          <w:rFonts w:ascii="DecimaWE Rg" w:hAnsi="DecimaWE Rg"/>
        </w:rPr>
      </w:pPr>
      <w:r w:rsidRPr="00D74868">
        <w:rPr>
          <w:rFonts w:ascii="DecimaWE Rg" w:hAnsi="DecimaWE Rg"/>
        </w:rPr>
        <w:t>1. L’entità del contributo è determinata dalla somma:</w:t>
      </w:r>
    </w:p>
    <w:p w:rsidR="00815390" w:rsidRPr="00D74868" w:rsidRDefault="003A3B9F" w:rsidP="00815390">
      <w:pPr>
        <w:spacing w:after="0"/>
        <w:jc w:val="both"/>
        <w:rPr>
          <w:rFonts w:ascii="DecimaWE Rg" w:hAnsi="DecimaWE Rg"/>
        </w:rPr>
      </w:pPr>
      <w:r w:rsidRPr="00D74868">
        <w:rPr>
          <w:rFonts w:ascii="DecimaWE Rg" w:hAnsi="DecimaWE Rg"/>
        </w:rPr>
        <w:t xml:space="preserve">a) </w:t>
      </w:r>
      <w:r w:rsidR="00B37DD5" w:rsidRPr="00D74868">
        <w:rPr>
          <w:rFonts w:ascii="DecimaWE Rg" w:hAnsi="DecimaWE Rg"/>
        </w:rPr>
        <w:t>d</w:t>
      </w:r>
      <w:r w:rsidR="00815390" w:rsidRPr="00D74868">
        <w:rPr>
          <w:rFonts w:ascii="DecimaWE Rg" w:hAnsi="DecimaWE Rg"/>
        </w:rPr>
        <w:t>i una quota calcolata  in misura uguale per ogni istituzione scolastica ammessa a finanziamento;</w:t>
      </w:r>
    </w:p>
    <w:p w:rsidR="00815390" w:rsidRPr="00D74868" w:rsidRDefault="00AA2611" w:rsidP="00815390">
      <w:pPr>
        <w:spacing w:after="0"/>
        <w:jc w:val="both"/>
        <w:rPr>
          <w:rFonts w:ascii="DecimaWE Rg" w:hAnsi="DecimaWE Rg"/>
        </w:rPr>
      </w:pPr>
      <w:r w:rsidRPr="00D74868">
        <w:rPr>
          <w:rFonts w:ascii="DecimaWE Rg" w:hAnsi="DecimaWE Rg"/>
        </w:rPr>
        <w:t>b</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istituzione</w:t>
      </w:r>
      <w:r w:rsidR="00815390" w:rsidRPr="00D74868">
        <w:rPr>
          <w:rFonts w:ascii="DecimaWE Rg" w:hAnsi="DecimaWE Rg"/>
        </w:rPr>
        <w:t xml:space="preserve"> scolastica ammessa a finanziamento avente sede in un Comune con popolazione inferiore a cinquemila abitanti, in base ai dati ISTAT sulla popolazione residente riferiti al 31 dicembre dell’anno precedente a quello di presentazione della domanda;</w:t>
      </w:r>
    </w:p>
    <w:p w:rsidR="00815390" w:rsidRPr="00D74868" w:rsidRDefault="00AA2611" w:rsidP="00815390">
      <w:pPr>
        <w:spacing w:after="0"/>
        <w:jc w:val="both"/>
        <w:rPr>
          <w:rFonts w:ascii="DecimaWE Rg" w:hAnsi="DecimaWE Rg"/>
        </w:rPr>
      </w:pPr>
      <w:r w:rsidRPr="00D74868">
        <w:rPr>
          <w:rFonts w:ascii="DecimaWE Rg" w:hAnsi="DecimaWE Rg"/>
        </w:rPr>
        <w:t>c</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 xml:space="preserve">istituzione </w:t>
      </w:r>
      <w:r w:rsidR="00815390" w:rsidRPr="00D74868">
        <w:rPr>
          <w:rFonts w:ascii="DecimaWE Rg" w:hAnsi="DecimaWE Rg"/>
        </w:rPr>
        <w:t>scolastica ammessa a finanziamento avente sede in territorio montano, individuato ai sensi della legge regionale 20 dicembre 2002, n. 33</w:t>
      </w:r>
      <w:r w:rsidR="00D74868" w:rsidRPr="00D74868">
        <w:rPr>
          <w:rFonts w:ascii="DecimaWE Rg" w:hAnsi="DecimaWE Rg"/>
        </w:rPr>
        <w:t xml:space="preserve"> (Istituzione dei Comprensori montani del Friuli Venezia Giulia)</w:t>
      </w:r>
      <w:r w:rsidR="00815390" w:rsidRPr="00D74868">
        <w:rPr>
          <w:rFonts w:ascii="DecimaWE Rg" w:hAnsi="DecimaWE Rg"/>
        </w:rPr>
        <w:t>;</w:t>
      </w:r>
    </w:p>
    <w:p w:rsidR="00AA2611" w:rsidRPr="00D74868" w:rsidRDefault="00AA2611" w:rsidP="00815390">
      <w:pPr>
        <w:spacing w:after="0"/>
        <w:jc w:val="both"/>
        <w:rPr>
          <w:rFonts w:ascii="DecimaWE Rg" w:hAnsi="DecimaWE Rg"/>
        </w:rPr>
      </w:pPr>
      <w:r w:rsidRPr="00D74868">
        <w:rPr>
          <w:rFonts w:ascii="DecimaWE Rg" w:hAnsi="DecimaWE Rg"/>
        </w:rPr>
        <w:t xml:space="preserve">d) </w:t>
      </w:r>
      <w:r w:rsidR="00B37DD5" w:rsidRPr="00D74868">
        <w:rPr>
          <w:rFonts w:ascii="DecimaWE Rg" w:hAnsi="DecimaWE Rg"/>
        </w:rPr>
        <w:t>d</w:t>
      </w:r>
      <w:r w:rsidRPr="00D74868">
        <w:rPr>
          <w:rFonts w:ascii="DecimaWE Rg" w:hAnsi="DecimaWE Rg"/>
        </w:rPr>
        <w:t>i una quota calcolata applicando proporzionalmente a ciascuna istituzione scolastica capofila di rete ammessa a finanziamento il numero degli atti costitutivi di rete ove l’istituzione scolastica stessa è capofila di rete;</w:t>
      </w:r>
      <w:r w:rsidR="00E46D81" w:rsidRPr="00D74868">
        <w:rPr>
          <w:rFonts w:ascii="DecimaWE Rg" w:hAnsi="DecimaWE Rg"/>
        </w:rPr>
        <w:t xml:space="preserve"> </w:t>
      </w:r>
    </w:p>
    <w:p w:rsidR="00815390" w:rsidRPr="00D74868" w:rsidRDefault="003A3B9F" w:rsidP="00815390">
      <w:pPr>
        <w:spacing w:after="0"/>
        <w:jc w:val="both"/>
        <w:rPr>
          <w:rFonts w:ascii="DecimaWE Rg" w:hAnsi="DecimaWE Rg"/>
        </w:rPr>
      </w:pPr>
      <w:r w:rsidRPr="00D74868">
        <w:rPr>
          <w:rFonts w:ascii="DecimaWE Rg" w:hAnsi="DecimaWE Rg"/>
        </w:rPr>
        <w:t xml:space="preserve">e) </w:t>
      </w:r>
      <w:r w:rsidR="00B37DD5" w:rsidRPr="00D74868">
        <w:rPr>
          <w:rFonts w:ascii="DecimaWE Rg" w:hAnsi="DecimaWE Rg"/>
        </w:rPr>
        <w:t>d</w:t>
      </w:r>
      <w:r w:rsidR="00815390" w:rsidRPr="00D74868">
        <w:rPr>
          <w:rFonts w:ascii="DecimaWE Rg" w:hAnsi="DecimaWE Rg"/>
        </w:rPr>
        <w:t>i una quota calcolata applicando proporzionalmente a ciascuna istituzione scolastica ammessa a finanziamento uno o più dei seguenti parametri, secondo le percentuali indicate dal bando ai sensi dell’a</w:t>
      </w:r>
      <w:r w:rsidRPr="00D74868">
        <w:rPr>
          <w:rFonts w:ascii="DecimaWE Rg" w:hAnsi="DecimaWE Rg"/>
        </w:rPr>
        <w:t>rticolo 6, comma 1, lettera e):</w:t>
      </w:r>
    </w:p>
    <w:p w:rsidR="00815390" w:rsidRPr="00D74868" w:rsidRDefault="00815390" w:rsidP="009C60A8">
      <w:pPr>
        <w:spacing w:after="0"/>
        <w:jc w:val="both"/>
        <w:rPr>
          <w:rFonts w:ascii="DecimaWE Rg" w:hAnsi="DecimaWE Rg"/>
        </w:rPr>
      </w:pPr>
      <w:r w:rsidRPr="00D74868">
        <w:rPr>
          <w:rFonts w:ascii="DecimaWE Rg" w:hAnsi="DecimaWE Rg"/>
        </w:rPr>
        <w:t>1) numero degli alunni iscritti nell’istituzione scolastica</w:t>
      </w:r>
      <w:r w:rsidR="00D74868" w:rsidRPr="00D74868">
        <w:rPr>
          <w:rFonts w:ascii="DecimaWE Rg" w:hAnsi="DecimaWE Rg"/>
        </w:rPr>
        <w:t xml:space="preserve"> </w:t>
      </w:r>
      <w:r w:rsidRPr="00D74868">
        <w:rPr>
          <w:rFonts w:ascii="DecimaWE Rg" w:hAnsi="DecimaWE Rg"/>
        </w:rPr>
        <w:t>alla data del</w:t>
      </w:r>
      <w:r w:rsidR="003A3B9F" w:rsidRPr="00D74868">
        <w:rPr>
          <w:rFonts w:ascii="DecimaWE Rg" w:hAnsi="DecimaWE Rg"/>
        </w:rPr>
        <w:t xml:space="preserve"> 30 settembre dell’anno scolastico in corso alla data di approvazione del bando</w:t>
      </w:r>
      <w:r w:rsidRPr="00D74868">
        <w:rPr>
          <w:rFonts w:ascii="DecimaWE Rg" w:hAnsi="DecimaWE Rg"/>
        </w:rPr>
        <w:t>;</w:t>
      </w:r>
    </w:p>
    <w:p w:rsidR="00EF3F2A" w:rsidRPr="00D74868" w:rsidRDefault="00EF3F2A" w:rsidP="009C60A8">
      <w:pPr>
        <w:spacing w:after="0"/>
        <w:jc w:val="both"/>
        <w:rPr>
          <w:rFonts w:ascii="DecimaWE Rg" w:hAnsi="DecimaWE Rg"/>
        </w:rPr>
      </w:pPr>
      <w:r w:rsidRPr="009C60A8">
        <w:rPr>
          <w:rFonts w:ascii="DecimaWE Rg" w:hAnsi="DecimaWE Rg"/>
        </w:rPr>
        <w:t>2) numero degli alunni stranieri iscritti nell’istituzione scolastica</w:t>
      </w:r>
      <w:r w:rsidR="00D74868" w:rsidRPr="009C60A8">
        <w:rPr>
          <w:rFonts w:ascii="DecimaWE Rg" w:hAnsi="DecimaWE Rg"/>
        </w:rPr>
        <w:t xml:space="preserve"> </w:t>
      </w:r>
      <w:r w:rsidRPr="009C60A8">
        <w:rPr>
          <w:rFonts w:ascii="DecimaWE Rg" w:hAnsi="DecimaWE Rg"/>
        </w:rPr>
        <w:t>alla data 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3</w:t>
      </w:r>
      <w:r w:rsidR="00815390" w:rsidRPr="00D74868">
        <w:rPr>
          <w:rFonts w:ascii="DecimaWE Rg" w:hAnsi="DecimaWE Rg"/>
        </w:rPr>
        <w:t xml:space="preserve">) numero di alunni con </w:t>
      </w:r>
      <w:r w:rsidR="00D74868" w:rsidRPr="00D74868">
        <w:rPr>
          <w:rFonts w:ascii="DecimaWE Rg" w:hAnsi="DecimaWE Rg"/>
        </w:rPr>
        <w:t xml:space="preserve">disturbi specifici di apprendimento </w:t>
      </w:r>
      <w:r w:rsidR="00815390" w:rsidRPr="00D74868">
        <w:rPr>
          <w:rFonts w:ascii="DecimaWE Rg" w:hAnsi="DecimaWE Rg"/>
        </w:rPr>
        <w:t>(</w:t>
      </w:r>
      <w:r w:rsidR="00D74868" w:rsidRPr="00D74868">
        <w:rPr>
          <w:rFonts w:ascii="DecimaWE Rg" w:hAnsi="DecimaWE Rg"/>
        </w:rPr>
        <w:t>DSA</w:t>
      </w:r>
      <w:r w:rsidR="00815390" w:rsidRPr="00D74868">
        <w:rPr>
          <w:rFonts w:ascii="DecimaWE Rg" w:hAnsi="DecimaWE Rg"/>
        </w:rPr>
        <w:t>), certificati ai sensi della legge</w:t>
      </w:r>
      <w:r w:rsidR="00D74868" w:rsidRPr="00D74868">
        <w:rPr>
          <w:rFonts w:ascii="DecimaWE Rg" w:hAnsi="DecimaWE Rg"/>
        </w:rPr>
        <w:t xml:space="preserve"> 8 ottobre 2010, n. 170 (Nuove norme in materia di disturbi specifici di apprendimento in ambito scolastico) a</w:t>
      </w:r>
      <w:r w:rsidR="00815390" w:rsidRPr="00D74868">
        <w:rPr>
          <w:rFonts w:ascii="DecimaWE Rg" w:hAnsi="DecimaWE Rg"/>
        </w:rPr>
        <w:t xml:space="preserve">lla data </w:t>
      </w:r>
      <w:r w:rsidR="003A3B9F" w:rsidRPr="00D74868">
        <w:rPr>
          <w:rFonts w:ascii="DecimaWE Rg" w:hAnsi="DecimaWE Rg"/>
        </w:rPr>
        <w:t>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lastRenderedPageBreak/>
        <w:t>4</w:t>
      </w:r>
      <w:r w:rsidR="00815390" w:rsidRPr="00D74868">
        <w:rPr>
          <w:rFonts w:ascii="DecimaWE Rg" w:hAnsi="DecimaWE Rg"/>
        </w:rPr>
        <w:t xml:space="preserve">) numero di alunni con disabilità, certificati ai sensi del decreto del Presidente del Consiglio dei Ministri 23 febbraio 2006, n. 185, alla data </w:t>
      </w:r>
      <w:r w:rsidR="003A3B9F" w:rsidRPr="00D74868">
        <w:rPr>
          <w:rFonts w:ascii="DecimaWE Rg" w:hAnsi="DecimaWE Rg"/>
        </w:rPr>
        <w:t>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5</w:t>
      </w:r>
      <w:r w:rsidR="00815390" w:rsidRPr="00D74868">
        <w:rPr>
          <w:rFonts w:ascii="DecimaWE Rg" w:hAnsi="DecimaWE Rg"/>
        </w:rPr>
        <w:t>) numero di classi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815390" w:rsidRPr="00D74868" w:rsidRDefault="00EF3F2A" w:rsidP="009C60A8">
      <w:pPr>
        <w:spacing w:after="0"/>
        <w:jc w:val="both"/>
        <w:rPr>
          <w:rFonts w:ascii="DecimaWE Rg" w:hAnsi="DecimaWE Rg"/>
        </w:rPr>
      </w:pPr>
      <w:r w:rsidRPr="00D74868">
        <w:rPr>
          <w:rFonts w:ascii="DecimaWE Rg" w:hAnsi="DecimaWE Rg"/>
        </w:rPr>
        <w:t>6</w:t>
      </w:r>
      <w:r w:rsidR="00815390" w:rsidRPr="00D74868">
        <w:rPr>
          <w:rFonts w:ascii="DecimaWE Rg" w:hAnsi="DecimaWE Rg"/>
        </w:rPr>
        <w:t>) numero di classi a tempo pieno e a tempo prolungato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AA2611" w:rsidRPr="00D74868" w:rsidRDefault="00EF3F2A" w:rsidP="009C60A8">
      <w:pPr>
        <w:spacing w:after="0"/>
        <w:jc w:val="both"/>
        <w:rPr>
          <w:rFonts w:ascii="DecimaWE Rg" w:hAnsi="DecimaWE Rg"/>
        </w:rPr>
      </w:pPr>
      <w:r w:rsidRPr="00D74868">
        <w:rPr>
          <w:rFonts w:ascii="DecimaWE Rg" w:hAnsi="DecimaWE Rg"/>
        </w:rPr>
        <w:t>7</w:t>
      </w:r>
      <w:r w:rsidR="00815390" w:rsidRPr="00D74868">
        <w:rPr>
          <w:rFonts w:ascii="DecimaWE Rg" w:hAnsi="DecimaWE Rg"/>
        </w:rPr>
        <w:t xml:space="preserve">) numero </w:t>
      </w:r>
      <w:r w:rsidR="004F5354" w:rsidRPr="00D74868">
        <w:rPr>
          <w:rFonts w:ascii="DecimaWE Rg" w:hAnsi="DecimaWE Rg"/>
        </w:rPr>
        <w:t>dei punti erogazione servizio dell’istituzione scolastica nell’anno scolastico in corso alla data di approvazione del bando</w:t>
      </w:r>
      <w:r w:rsidR="00593D0B" w:rsidRPr="00D74868">
        <w:rPr>
          <w:rFonts w:ascii="DecimaWE Rg" w:hAnsi="DecimaWE Rg"/>
        </w:rPr>
        <w:t>.</w:t>
      </w:r>
    </w:p>
    <w:p w:rsidR="00815390" w:rsidRPr="00EE6325" w:rsidRDefault="00815390"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10</w:t>
      </w:r>
    </w:p>
    <w:p w:rsidR="00F05041" w:rsidRPr="00EE6325" w:rsidRDefault="00F05041" w:rsidP="00572323">
      <w:pPr>
        <w:spacing w:after="0"/>
        <w:jc w:val="center"/>
        <w:rPr>
          <w:rFonts w:ascii="DecimaWE Rg" w:hAnsi="DecimaWE Rg"/>
        </w:rPr>
      </w:pPr>
      <w:r w:rsidRPr="00EE6325">
        <w:rPr>
          <w:rFonts w:ascii="DecimaWE Rg" w:hAnsi="DecimaWE Rg"/>
        </w:rPr>
        <w:t>(Concessione del contributo)</w:t>
      </w:r>
    </w:p>
    <w:p w:rsidR="00F05041" w:rsidRPr="00EE6325" w:rsidRDefault="00F05041" w:rsidP="00EE6325">
      <w:pPr>
        <w:spacing w:after="0"/>
        <w:jc w:val="both"/>
        <w:rPr>
          <w:rFonts w:ascii="DecimaWE Rg" w:hAnsi="DecimaWE Rg"/>
        </w:rPr>
      </w:pPr>
      <w:r w:rsidRPr="00EE6325">
        <w:rPr>
          <w:rFonts w:ascii="DecimaWE Rg" w:hAnsi="DecimaWE Rg"/>
        </w:rPr>
        <w:t>1. Il Servizio effettua l’istruttoria delle domande, verificando la sussistenza dei requisiti soggettivi del richiedente, la completezza e la regolarità formale della domanda, la coerenza delle finalità perseguite dal progetto con quelle previste dal bando di riferimento.</w:t>
      </w:r>
    </w:p>
    <w:p w:rsidR="00F05041" w:rsidRPr="00EE6325" w:rsidRDefault="00F05041" w:rsidP="00EE6325">
      <w:pPr>
        <w:spacing w:after="0"/>
        <w:jc w:val="both"/>
        <w:rPr>
          <w:rFonts w:ascii="DecimaWE Rg" w:hAnsi="DecimaWE Rg"/>
        </w:rPr>
      </w:pPr>
      <w:r w:rsidRPr="00EE6325">
        <w:rPr>
          <w:rFonts w:ascii="DecimaWE Rg" w:hAnsi="DecimaWE Rg"/>
        </w:rPr>
        <w:t xml:space="preserve">2. A conclusione dell’istruttoria, con decreto del Direttore </w:t>
      </w:r>
      <w:r w:rsidR="004F5354" w:rsidRPr="00D74868">
        <w:rPr>
          <w:rFonts w:ascii="DecimaWE Rg" w:hAnsi="DecimaWE Rg"/>
        </w:rPr>
        <w:t>centrale</w:t>
      </w:r>
      <w:r w:rsidRPr="00EE6325">
        <w:rPr>
          <w:rFonts w:ascii="DecimaWE Rg" w:hAnsi="DecimaWE Rg"/>
        </w:rPr>
        <w:t>, vengono approvati:</w:t>
      </w:r>
    </w:p>
    <w:p w:rsidR="00D74868" w:rsidRDefault="00F05041" w:rsidP="00EE6325">
      <w:pPr>
        <w:spacing w:after="0"/>
        <w:jc w:val="both"/>
        <w:rPr>
          <w:rFonts w:ascii="DecimaWE Rg" w:hAnsi="DecimaWE Rg"/>
        </w:rPr>
      </w:pPr>
      <w:r w:rsidRPr="00EE6325">
        <w:rPr>
          <w:rFonts w:ascii="DecimaWE Rg" w:hAnsi="DecimaWE Rg"/>
        </w:rPr>
        <w:t>a) l’elenco delle istituzioni scolastiche ammesse a finanziamento con l’indicazione del contributo assegnato</w:t>
      </w:r>
      <w:r w:rsidR="00D74868">
        <w:rPr>
          <w:rFonts w:ascii="DecimaWE Rg" w:hAnsi="DecimaWE Rg"/>
        </w:rPr>
        <w:t>;</w:t>
      </w:r>
      <w:r w:rsidRPr="00EE6325">
        <w:rPr>
          <w:rFonts w:ascii="DecimaWE Rg" w:hAnsi="DecimaWE Rg"/>
        </w:rPr>
        <w:t xml:space="preserve"> </w:t>
      </w:r>
    </w:p>
    <w:p w:rsidR="00F05041" w:rsidRPr="00EE6325" w:rsidRDefault="00F05041" w:rsidP="00EE6325">
      <w:pPr>
        <w:spacing w:after="0"/>
        <w:jc w:val="both"/>
        <w:rPr>
          <w:rFonts w:ascii="DecimaWE Rg" w:hAnsi="DecimaWE Rg"/>
        </w:rPr>
      </w:pPr>
      <w:r w:rsidRPr="00EE6325">
        <w:rPr>
          <w:rFonts w:ascii="DecimaWE Rg" w:hAnsi="DecimaWE Rg"/>
        </w:rPr>
        <w:t>b) l’elenco delle istituzioni scolastiche non ammesse a finanziamento.</w:t>
      </w:r>
    </w:p>
    <w:p w:rsidR="00F05041" w:rsidRPr="00EE6325" w:rsidRDefault="00F05041" w:rsidP="00EE6325">
      <w:pPr>
        <w:spacing w:after="0"/>
        <w:jc w:val="both"/>
        <w:rPr>
          <w:rFonts w:ascii="DecimaWE Rg" w:hAnsi="DecimaWE Rg"/>
        </w:rPr>
      </w:pPr>
      <w:r w:rsidRPr="00EE6325">
        <w:rPr>
          <w:rFonts w:ascii="DecimaWE Rg" w:hAnsi="DecimaWE Rg"/>
        </w:rPr>
        <w:t>3. Entro novanta giorni dalla scadenza dei termini di presentazione delle domande, il Servizio provvede alla concessione del contributo, che può essere erogato in un’unica soluzione all’atto della concessione medesima.</w:t>
      </w:r>
    </w:p>
    <w:p w:rsidR="00F05041" w:rsidRPr="00EE6325" w:rsidRDefault="00F05041" w:rsidP="00EE6325">
      <w:pPr>
        <w:spacing w:after="0"/>
        <w:jc w:val="both"/>
        <w:rPr>
          <w:rFonts w:ascii="DecimaWE Rg" w:hAnsi="DecimaWE Rg"/>
        </w:rPr>
      </w:pPr>
    </w:p>
    <w:p w:rsidR="00EE6325" w:rsidRDefault="00EE6325"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III</w:t>
      </w:r>
    </w:p>
    <w:p w:rsidR="00F05041" w:rsidRPr="00EE6325" w:rsidRDefault="00F05041" w:rsidP="00EE6325">
      <w:pPr>
        <w:spacing w:after="0"/>
        <w:jc w:val="center"/>
        <w:rPr>
          <w:rFonts w:ascii="DecimaWE Rg" w:hAnsi="DecimaWE Rg"/>
          <w:b/>
        </w:rPr>
      </w:pPr>
      <w:r w:rsidRPr="00EE6325">
        <w:rPr>
          <w:rFonts w:ascii="DecimaWE Rg" w:hAnsi="DecimaWE Rg"/>
          <w:b/>
        </w:rPr>
        <w:t>PROGETTI SPECIALI</w:t>
      </w:r>
    </w:p>
    <w:p w:rsidR="00EE6325" w:rsidRDefault="00EE6325"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11</w:t>
      </w:r>
    </w:p>
    <w:p w:rsidR="00F05041" w:rsidRDefault="00F05041" w:rsidP="00572323">
      <w:pPr>
        <w:spacing w:after="0"/>
        <w:jc w:val="center"/>
        <w:rPr>
          <w:rFonts w:ascii="DecimaWE Rg" w:hAnsi="DecimaWE Rg"/>
        </w:rPr>
      </w:pPr>
      <w:r w:rsidRPr="00EE6325">
        <w:rPr>
          <w:rFonts w:ascii="DecimaWE Rg" w:hAnsi="DecimaWE Rg"/>
        </w:rPr>
        <w:t>(Soggetti beneficiari)</w:t>
      </w:r>
    </w:p>
    <w:p w:rsidR="00F05041" w:rsidRPr="00EE6325" w:rsidRDefault="00F05041" w:rsidP="00EE6325">
      <w:pPr>
        <w:spacing w:after="0"/>
        <w:jc w:val="both"/>
        <w:rPr>
          <w:rFonts w:ascii="DecimaWE Rg" w:hAnsi="DecimaWE Rg"/>
        </w:rPr>
      </w:pPr>
      <w:r w:rsidRPr="00EE6325">
        <w:rPr>
          <w:rFonts w:ascii="DecimaWE Rg" w:hAnsi="DecimaWE Rg"/>
        </w:rPr>
        <w:t>1. Sono beneficiari dei contributi di cui all’articolo 3, comma 2, lettera b), i seguenti soggetti:</w:t>
      </w:r>
    </w:p>
    <w:p w:rsidR="00F05041" w:rsidRPr="00EE6325" w:rsidRDefault="00F05041" w:rsidP="00EE6325">
      <w:pPr>
        <w:spacing w:after="0"/>
        <w:jc w:val="both"/>
        <w:rPr>
          <w:rFonts w:ascii="DecimaWE Rg" w:hAnsi="DecimaWE Rg"/>
        </w:rPr>
      </w:pPr>
      <w:r w:rsidRPr="00EE6325">
        <w:rPr>
          <w:rFonts w:ascii="DecimaWE Rg" w:hAnsi="DecimaWE Rg"/>
        </w:rPr>
        <w:t>a) istituzioni scolastiche, singolarmente o quali capofila di reti di istituzioni scolastiche; le reti sono composte da almeno tre istituti compreso il capofila e il rapporto di rete deve risultare da uno specifico accordo ai sensi dell’articolo 7 del Presidente della Repubblica 275/1999;</w:t>
      </w:r>
    </w:p>
    <w:p w:rsidR="00F05041" w:rsidRPr="00EE6325" w:rsidRDefault="00F05041" w:rsidP="00EE6325">
      <w:pPr>
        <w:spacing w:after="0"/>
        <w:jc w:val="both"/>
        <w:rPr>
          <w:rFonts w:ascii="DecimaWE Rg" w:hAnsi="DecimaWE Rg"/>
        </w:rPr>
      </w:pPr>
      <w:r w:rsidRPr="00EE6325">
        <w:rPr>
          <w:rFonts w:ascii="DecimaWE Rg" w:hAnsi="DecimaWE Rg"/>
        </w:rPr>
        <w:t>b) enti locali o organismi pubblici e privati senza fine di lucro, solo se in collaborazione con una o più istituzioni scolastiche, anche in rete tra loro; il rapporto di collaborazione deve risultare da uno specifico accordo contenente gli obblighi delle parti ai fini della realizzazione del progetto.</w:t>
      </w:r>
    </w:p>
    <w:p w:rsidR="00F05041" w:rsidRPr="00EE6325" w:rsidRDefault="00F05041" w:rsidP="00EE6325">
      <w:pPr>
        <w:spacing w:after="0"/>
        <w:jc w:val="both"/>
        <w:rPr>
          <w:rFonts w:ascii="DecimaWE Rg" w:hAnsi="DecimaWE Rg"/>
        </w:rPr>
      </w:pPr>
      <w:r w:rsidRPr="00EE6325">
        <w:rPr>
          <w:rFonts w:ascii="DecimaWE Rg" w:hAnsi="DecimaWE Rg"/>
        </w:rPr>
        <w:t>2. I soggetti di cui al comma 1 devono avere la sede legale o almeno una delle sedi didattiche o delle sedi operative nel territorio del Friuli Venezia Giulia.</w:t>
      </w:r>
    </w:p>
    <w:p w:rsidR="00F05041" w:rsidRPr="00EE6325" w:rsidRDefault="00F05041" w:rsidP="00EE6325">
      <w:pPr>
        <w:spacing w:after="0"/>
        <w:jc w:val="both"/>
        <w:rPr>
          <w:rFonts w:ascii="DecimaWE Rg" w:hAnsi="DecimaWE Rg"/>
        </w:rPr>
      </w:pPr>
    </w:p>
    <w:p w:rsidR="00F05041" w:rsidRPr="00017D30" w:rsidRDefault="00F05041" w:rsidP="00572323">
      <w:pPr>
        <w:spacing w:after="0"/>
        <w:jc w:val="center"/>
        <w:rPr>
          <w:rFonts w:ascii="DecimaWE Rg" w:hAnsi="DecimaWE Rg"/>
        </w:rPr>
      </w:pPr>
      <w:r w:rsidRPr="00017D30">
        <w:rPr>
          <w:rFonts w:ascii="DecimaWE Rg" w:hAnsi="DecimaWE Rg"/>
        </w:rPr>
        <w:t>Art. 12</w:t>
      </w:r>
    </w:p>
    <w:p w:rsidR="00DA2862" w:rsidRPr="00017D30" w:rsidRDefault="00F05041" w:rsidP="00572323">
      <w:pPr>
        <w:spacing w:after="0"/>
        <w:jc w:val="center"/>
        <w:rPr>
          <w:rFonts w:ascii="DecimaWE Rg" w:hAnsi="DecimaWE Rg"/>
        </w:rPr>
      </w:pPr>
      <w:r w:rsidRPr="00017D30">
        <w:rPr>
          <w:rFonts w:ascii="DecimaWE Rg" w:hAnsi="DecimaWE Rg"/>
        </w:rPr>
        <w:t>(Contenuti dei bandi</w:t>
      </w:r>
      <w:r w:rsidR="00DA2862" w:rsidRPr="00017D30">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1. I bandi di cui all’articolo 4 devono contenere i seguenti elementi:</w:t>
      </w:r>
    </w:p>
    <w:p w:rsidR="00F05041" w:rsidRPr="00EE6325" w:rsidRDefault="00F05041" w:rsidP="00EE6325">
      <w:pPr>
        <w:spacing w:after="0"/>
        <w:jc w:val="both"/>
        <w:rPr>
          <w:rFonts w:ascii="DecimaWE Rg" w:hAnsi="DecimaWE Rg"/>
        </w:rPr>
      </w:pPr>
      <w:r w:rsidRPr="00EE6325">
        <w:rPr>
          <w:rFonts w:ascii="DecimaWE Rg" w:hAnsi="DecimaWE Rg"/>
        </w:rPr>
        <w:t>a) i destinatari, compresi tra i soggetti di cui all’articolo 11;</w:t>
      </w:r>
    </w:p>
    <w:p w:rsidR="00F05041" w:rsidRPr="00EE6325" w:rsidRDefault="00F05041" w:rsidP="00EE6325">
      <w:pPr>
        <w:spacing w:after="0"/>
        <w:jc w:val="both"/>
        <w:rPr>
          <w:rFonts w:ascii="DecimaWE Rg" w:hAnsi="DecimaWE Rg"/>
        </w:rPr>
      </w:pPr>
      <w:r w:rsidRPr="00EE6325">
        <w:rPr>
          <w:rFonts w:ascii="DecimaWE Rg" w:hAnsi="DecimaWE Rg"/>
        </w:rPr>
        <w:t>b) l’oggetto dell’intervento con i requisiti dei progetti, come individuati dall’articolo 14, e gli ambiti tematici di riferimento;</w:t>
      </w:r>
    </w:p>
    <w:p w:rsidR="00F05041" w:rsidRPr="00EE6325" w:rsidRDefault="00F05041" w:rsidP="00EE6325">
      <w:pPr>
        <w:spacing w:after="0"/>
        <w:jc w:val="both"/>
        <w:rPr>
          <w:rFonts w:ascii="DecimaWE Rg" w:hAnsi="DecimaWE Rg"/>
        </w:rPr>
      </w:pPr>
      <w:r w:rsidRPr="00EE6325">
        <w:rPr>
          <w:rFonts w:ascii="DecimaWE Rg" w:hAnsi="DecimaWE Rg"/>
        </w:rPr>
        <w:t>c) l’entità della dotazione finanziaria complessivamente disponibile;</w:t>
      </w:r>
    </w:p>
    <w:p w:rsidR="00F05041" w:rsidRPr="00EE6325" w:rsidRDefault="00F05041" w:rsidP="00EE6325">
      <w:pPr>
        <w:spacing w:after="0"/>
        <w:jc w:val="both"/>
        <w:rPr>
          <w:rFonts w:ascii="DecimaWE Rg" w:hAnsi="DecimaWE Rg"/>
        </w:rPr>
      </w:pPr>
      <w:r w:rsidRPr="00EE6325">
        <w:rPr>
          <w:rFonts w:ascii="DecimaWE Rg" w:hAnsi="DecimaWE Rg"/>
        </w:rPr>
        <w:t>d) il termine e le modalità di presentazione della domanda;</w:t>
      </w:r>
    </w:p>
    <w:p w:rsidR="00F05041" w:rsidRPr="00EE6325" w:rsidRDefault="00F05041" w:rsidP="00EE6325">
      <w:pPr>
        <w:spacing w:after="0"/>
        <w:jc w:val="both"/>
        <w:rPr>
          <w:rFonts w:ascii="DecimaWE Rg" w:hAnsi="DecimaWE Rg"/>
        </w:rPr>
      </w:pPr>
      <w:r w:rsidRPr="00EE6325">
        <w:rPr>
          <w:rFonts w:ascii="DecimaWE Rg" w:hAnsi="DecimaWE Rg"/>
        </w:rPr>
        <w:t>e) l’importo massimo del contributo concedibile per ogni progetto, entro i limiti di cui all’articolo 16;</w:t>
      </w:r>
    </w:p>
    <w:p w:rsidR="00F05041" w:rsidRPr="00EE6325" w:rsidRDefault="00F05041" w:rsidP="00EE6325">
      <w:pPr>
        <w:spacing w:after="0"/>
        <w:jc w:val="both"/>
        <w:rPr>
          <w:rFonts w:ascii="DecimaWE Rg" w:hAnsi="DecimaWE Rg"/>
        </w:rPr>
      </w:pPr>
      <w:r w:rsidRPr="00EE6325">
        <w:rPr>
          <w:rFonts w:ascii="DecimaWE Rg" w:hAnsi="DecimaWE Rg"/>
        </w:rPr>
        <w:lastRenderedPageBreak/>
        <w:t>e bis) la percentuale massima delle spese di cui all’articolo 15, comma 1, lettera c), con l’indicazione dell’eventuale limite massimo di scostamento;</w:t>
      </w:r>
    </w:p>
    <w:p w:rsidR="00F05041" w:rsidRPr="00EE6325" w:rsidRDefault="00F05041" w:rsidP="00EE6325">
      <w:pPr>
        <w:spacing w:after="0"/>
        <w:jc w:val="both"/>
        <w:rPr>
          <w:rFonts w:ascii="DecimaWE Rg" w:hAnsi="DecimaWE Rg"/>
        </w:rPr>
      </w:pPr>
      <w:r w:rsidRPr="00EE6325">
        <w:rPr>
          <w:rFonts w:ascii="DecimaWE Rg" w:hAnsi="DecimaWE Rg"/>
        </w:rPr>
        <w:t>f) l’articolazione e specificazione dei criteri di selezione, individuati dall’articolo 18;</w:t>
      </w:r>
    </w:p>
    <w:p w:rsidR="00F05041" w:rsidRDefault="00F05041" w:rsidP="00EE6325">
      <w:pPr>
        <w:spacing w:after="0"/>
        <w:jc w:val="both"/>
        <w:rPr>
          <w:rFonts w:ascii="DecimaWE Rg" w:hAnsi="DecimaWE Rg"/>
        </w:rPr>
      </w:pPr>
      <w:r w:rsidRPr="00EE6325">
        <w:rPr>
          <w:rFonts w:ascii="DecimaWE Rg" w:hAnsi="DecimaWE Rg"/>
        </w:rPr>
        <w:t>g) le modalità di erogazione del contributo;</w:t>
      </w:r>
    </w:p>
    <w:p w:rsidR="00E46D81" w:rsidRPr="00C565FA" w:rsidRDefault="00E46D81" w:rsidP="00EE6325">
      <w:pPr>
        <w:spacing w:after="0"/>
        <w:jc w:val="both"/>
        <w:rPr>
          <w:rFonts w:ascii="DecimaWE Rg" w:hAnsi="DecimaWE Rg"/>
        </w:rPr>
      </w:pPr>
      <w:r w:rsidRPr="00C565FA">
        <w:rPr>
          <w:rFonts w:ascii="DecimaWE Rg" w:hAnsi="DecimaWE Rg"/>
        </w:rPr>
        <w:t>g bis) il termine di conclusione dei progetti;</w:t>
      </w:r>
    </w:p>
    <w:p w:rsidR="00F05041" w:rsidRPr="00EE6325" w:rsidRDefault="00F05041" w:rsidP="00EE6325">
      <w:pPr>
        <w:spacing w:after="0"/>
        <w:jc w:val="both"/>
        <w:rPr>
          <w:rFonts w:ascii="DecimaWE Rg" w:hAnsi="DecimaWE Rg"/>
        </w:rPr>
      </w:pPr>
      <w:r w:rsidRPr="00EE6325">
        <w:rPr>
          <w:rFonts w:ascii="DecimaWE Rg" w:hAnsi="DecimaWE Rg"/>
        </w:rPr>
        <w:t>h) le modalità e i termini di rendicontazione;</w:t>
      </w:r>
    </w:p>
    <w:p w:rsidR="00F05041" w:rsidRPr="00EE6325" w:rsidRDefault="00F05041" w:rsidP="00EE6325">
      <w:pPr>
        <w:spacing w:after="0"/>
        <w:jc w:val="both"/>
        <w:rPr>
          <w:rFonts w:ascii="DecimaWE Rg" w:hAnsi="DecimaWE Rg"/>
        </w:rPr>
      </w:pPr>
      <w:r w:rsidRPr="00EE6325">
        <w:rPr>
          <w:rFonts w:ascii="DecimaWE Rg" w:hAnsi="DecimaWE Rg"/>
        </w:rPr>
        <w:t>i) le forme e le modalità di effettuazione del monitoraggio sullo stato di attuazione dei progetti finanziati.</w:t>
      </w:r>
    </w:p>
    <w:p w:rsidR="00F05041" w:rsidRPr="009C60A8" w:rsidRDefault="00F05041" w:rsidP="00EE6325">
      <w:pPr>
        <w:spacing w:after="0"/>
        <w:jc w:val="both"/>
        <w:rPr>
          <w:rFonts w:ascii="DecimaWE Rg" w:hAnsi="DecimaWE Rg"/>
        </w:rPr>
      </w:pPr>
    </w:p>
    <w:p w:rsidR="00F05041" w:rsidRPr="009C60A8" w:rsidRDefault="00F05041" w:rsidP="00AB69D8">
      <w:pPr>
        <w:spacing w:after="0"/>
        <w:jc w:val="center"/>
        <w:rPr>
          <w:rFonts w:ascii="DecimaWE Rg" w:hAnsi="DecimaWE Rg"/>
        </w:rPr>
      </w:pPr>
      <w:r w:rsidRPr="009C60A8">
        <w:rPr>
          <w:rFonts w:ascii="DecimaWE Rg" w:hAnsi="DecimaWE Rg"/>
        </w:rPr>
        <w:t>Art. 13</w:t>
      </w:r>
    </w:p>
    <w:p w:rsidR="00F05041" w:rsidRDefault="00F05041" w:rsidP="00AB69D8">
      <w:pPr>
        <w:spacing w:after="0"/>
        <w:jc w:val="center"/>
        <w:rPr>
          <w:rFonts w:ascii="DecimaWE Rg" w:hAnsi="DecimaWE Rg"/>
        </w:rPr>
      </w:pPr>
      <w:r w:rsidRPr="00EE6325">
        <w:rPr>
          <w:rFonts w:ascii="DecimaWE Rg" w:hAnsi="DecimaWE Rg"/>
        </w:rPr>
        <w:t>(Domanda di contributo e comunicazione di avvio del procedimento)</w:t>
      </w:r>
    </w:p>
    <w:p w:rsidR="00F05041" w:rsidRPr="00EE6325" w:rsidRDefault="00F05041" w:rsidP="00EE6325">
      <w:pPr>
        <w:spacing w:after="0"/>
        <w:jc w:val="both"/>
        <w:rPr>
          <w:rFonts w:ascii="DecimaWE Rg" w:hAnsi="DecimaWE Rg"/>
        </w:rPr>
      </w:pPr>
      <w:r w:rsidRPr="00EE6325">
        <w:rPr>
          <w:rFonts w:ascii="DecimaWE Rg" w:hAnsi="DecimaWE Rg"/>
        </w:rPr>
        <w:t>1. La domanda di contributo, sottoscritta dal legale rappresentante dei soggetti beneficiari di cui all’articolo 11 o da altro soggetto munito di delega e poteri di firma, è presentata, completa in ogni sua parte, secondo le modalità ed i termini stabiliti nel bando di riferimento.</w:t>
      </w:r>
    </w:p>
    <w:p w:rsidR="00A96D4D" w:rsidRPr="00D74B83" w:rsidRDefault="00A96D4D" w:rsidP="00A96D4D">
      <w:pPr>
        <w:spacing w:after="0"/>
        <w:jc w:val="both"/>
        <w:rPr>
          <w:rFonts w:ascii="DecimaWE Rg" w:hAnsi="DecimaWE Rg"/>
        </w:rPr>
      </w:pPr>
      <w:r w:rsidRPr="00D74B83">
        <w:rPr>
          <w:rFonts w:ascii="DecimaWE Rg" w:hAnsi="DecimaWE Rg"/>
        </w:rPr>
        <w:t>2. Ciascuna istituzione scolastica di cui all’articolo 11</w:t>
      </w:r>
      <w:r w:rsidR="00FA3F45" w:rsidRPr="00D74B83">
        <w:rPr>
          <w:rFonts w:ascii="DecimaWE Rg" w:hAnsi="DecimaWE Rg"/>
        </w:rPr>
        <w:t>,</w:t>
      </w:r>
      <w:r w:rsidRPr="00D74B83">
        <w:rPr>
          <w:rFonts w:ascii="DecimaWE Rg" w:hAnsi="DecimaWE Rg"/>
        </w:rPr>
        <w:t xml:space="preserve"> comma 1</w:t>
      </w:r>
      <w:r w:rsidR="00FA3F45" w:rsidRPr="00D74B83">
        <w:rPr>
          <w:rFonts w:ascii="DecimaWE Rg" w:hAnsi="DecimaWE Rg"/>
        </w:rPr>
        <w:t>,</w:t>
      </w:r>
      <w:r w:rsidRPr="00D74B83">
        <w:rPr>
          <w:rFonts w:ascii="DecimaWE Rg" w:hAnsi="DecimaWE Rg"/>
        </w:rPr>
        <w:t xml:space="preserve"> lettera a)</w:t>
      </w:r>
      <w:r w:rsidR="00FA3F45" w:rsidRPr="00D74B83">
        <w:rPr>
          <w:rFonts w:ascii="DecimaWE Rg" w:hAnsi="DecimaWE Rg"/>
        </w:rPr>
        <w:t>,</w:t>
      </w:r>
      <w:r w:rsidRPr="00D74B83">
        <w:rPr>
          <w:rFonts w:ascii="DecimaWE Rg" w:hAnsi="DecimaWE Rg"/>
        </w:rPr>
        <w:t xml:space="preserve"> può presentare, a valere sul bando e per ogni annualità, fino ad un massimo di due domande, singolarmente o quale partecipante a una rete, anche in qualità di capofila.</w:t>
      </w:r>
    </w:p>
    <w:p w:rsidR="00815390" w:rsidRPr="00D74B83" w:rsidRDefault="00173E97" w:rsidP="00815390">
      <w:pPr>
        <w:spacing w:after="0"/>
        <w:jc w:val="both"/>
        <w:rPr>
          <w:rFonts w:ascii="DecimaWE Rg" w:hAnsi="DecimaWE Rg"/>
        </w:rPr>
      </w:pPr>
      <w:r w:rsidRPr="00D74B83">
        <w:rPr>
          <w:rFonts w:ascii="DecimaWE Rg" w:hAnsi="DecimaWE Rg"/>
        </w:rPr>
        <w:t>2.</w:t>
      </w:r>
      <w:r w:rsidR="00D74B83" w:rsidRPr="00D74B83">
        <w:rPr>
          <w:rFonts w:ascii="DecimaWE Rg" w:hAnsi="DecimaWE Rg"/>
        </w:rPr>
        <w:t xml:space="preserve"> </w:t>
      </w:r>
      <w:r w:rsidRPr="00D74B83">
        <w:rPr>
          <w:rFonts w:ascii="DecimaWE Rg" w:hAnsi="DecimaWE Rg"/>
        </w:rPr>
        <w:t xml:space="preserve">bis </w:t>
      </w:r>
      <w:r w:rsidR="00815390" w:rsidRPr="00D74B83">
        <w:rPr>
          <w:rFonts w:ascii="DecimaWE Rg" w:hAnsi="DecimaWE Rg"/>
        </w:rPr>
        <w:t>Gli enti local</w:t>
      </w:r>
      <w:r w:rsidRPr="00D74B83">
        <w:rPr>
          <w:rFonts w:ascii="DecimaWE Rg" w:hAnsi="DecimaWE Rg"/>
        </w:rPr>
        <w:t>i</w:t>
      </w:r>
      <w:r w:rsidR="00815390" w:rsidRPr="00D74B83">
        <w:rPr>
          <w:rFonts w:ascii="DecimaWE Rg" w:hAnsi="DecimaWE Rg"/>
        </w:rPr>
        <w:t xml:space="preserve"> o organismi pubblici e privati senza fine di lucro di cui all’articolo 11</w:t>
      </w:r>
      <w:r w:rsidR="00D74B83" w:rsidRPr="00D74B83">
        <w:rPr>
          <w:rFonts w:ascii="DecimaWE Rg" w:hAnsi="DecimaWE Rg"/>
        </w:rPr>
        <w:t>,</w:t>
      </w:r>
      <w:r w:rsidR="00815390" w:rsidRPr="00D74B83">
        <w:rPr>
          <w:rFonts w:ascii="DecimaWE Rg" w:hAnsi="DecimaWE Rg"/>
        </w:rPr>
        <w:t xml:space="preserve"> comma 1</w:t>
      </w:r>
      <w:r w:rsidR="00D74B83" w:rsidRPr="00D74B83">
        <w:rPr>
          <w:rFonts w:ascii="DecimaWE Rg" w:hAnsi="DecimaWE Rg"/>
        </w:rPr>
        <w:t>,</w:t>
      </w:r>
      <w:r w:rsidR="00815390" w:rsidRPr="00D74B83">
        <w:rPr>
          <w:rFonts w:ascii="DecimaWE Rg" w:hAnsi="DecimaWE Rg"/>
        </w:rPr>
        <w:t xml:space="preserve"> lettera b) possono presentare </w:t>
      </w:r>
      <w:r w:rsidRPr="00D74B83">
        <w:rPr>
          <w:rFonts w:ascii="DecimaWE Rg" w:hAnsi="DecimaWE Rg"/>
        </w:rPr>
        <w:t>un’unica</w:t>
      </w:r>
      <w:r w:rsidR="00815390" w:rsidRPr="00D74B83">
        <w:rPr>
          <w:rFonts w:ascii="DecimaWE Rg" w:hAnsi="DecimaWE Rg"/>
        </w:rPr>
        <w:t xml:space="preserve"> domanda</w:t>
      </w:r>
      <w:r w:rsidRPr="00D74B83">
        <w:rPr>
          <w:rFonts w:ascii="DecimaWE Rg" w:hAnsi="DecimaWE Rg"/>
        </w:rPr>
        <w:t xml:space="preserve"> a</w:t>
      </w:r>
      <w:r w:rsidR="00815390" w:rsidRPr="00D74B83">
        <w:rPr>
          <w:rFonts w:ascii="DecimaWE Rg" w:hAnsi="DecimaWE Rg"/>
        </w:rPr>
        <w:t xml:space="preserve"> valere sul bando e per ogni annualità</w:t>
      </w:r>
      <w:r w:rsidRPr="00D74B83">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3. La domanda deve contenere:</w:t>
      </w:r>
    </w:p>
    <w:p w:rsidR="00F05041" w:rsidRPr="00EE6325" w:rsidRDefault="00F05041" w:rsidP="00EE6325">
      <w:pPr>
        <w:spacing w:after="0"/>
        <w:jc w:val="both"/>
        <w:rPr>
          <w:rFonts w:ascii="DecimaWE Rg" w:hAnsi="DecimaWE Rg"/>
        </w:rPr>
      </w:pPr>
      <w:r w:rsidRPr="00EE6325">
        <w:rPr>
          <w:rFonts w:ascii="DecimaWE Rg" w:hAnsi="DecimaWE Rg"/>
        </w:rPr>
        <w:t>a) la denominazione e i dati anagrafici del soggetto richiedente con l’eventuale qualifica di ONLUS in caso di scuole paritarie;</w:t>
      </w:r>
    </w:p>
    <w:p w:rsidR="00F05041" w:rsidRPr="00EE6325" w:rsidRDefault="00F05041" w:rsidP="00EE6325">
      <w:pPr>
        <w:spacing w:after="0"/>
        <w:jc w:val="both"/>
        <w:rPr>
          <w:rFonts w:ascii="DecimaWE Rg" w:hAnsi="DecimaWE Rg"/>
        </w:rPr>
      </w:pPr>
      <w:r w:rsidRPr="00EE6325">
        <w:rPr>
          <w:rFonts w:ascii="DecimaWE Rg" w:hAnsi="DecimaWE Rg"/>
        </w:rPr>
        <w:t>b) la descrizione del progetto con l’evidenza dei requisiti di cui all’articolo 14;</w:t>
      </w:r>
    </w:p>
    <w:p w:rsidR="00F05041" w:rsidRPr="00EE6325" w:rsidRDefault="00F05041" w:rsidP="00EE6325">
      <w:pPr>
        <w:spacing w:after="0"/>
        <w:jc w:val="both"/>
        <w:rPr>
          <w:rFonts w:ascii="DecimaWE Rg" w:hAnsi="DecimaWE Rg"/>
        </w:rPr>
      </w:pPr>
      <w:r w:rsidRPr="00EE6325">
        <w:rPr>
          <w:rFonts w:ascii="DecimaWE Rg" w:hAnsi="DecimaWE Rg"/>
        </w:rPr>
        <w:t>c) l’indicazione del periodo di svolgimento del progetto;</w:t>
      </w:r>
    </w:p>
    <w:p w:rsidR="00F05041" w:rsidRPr="00EE6325" w:rsidRDefault="00F05041" w:rsidP="00EE6325">
      <w:pPr>
        <w:spacing w:after="0"/>
        <w:jc w:val="both"/>
        <w:rPr>
          <w:rFonts w:ascii="DecimaWE Rg" w:hAnsi="DecimaWE Rg"/>
        </w:rPr>
      </w:pPr>
      <w:r w:rsidRPr="00EE6325">
        <w:rPr>
          <w:rFonts w:ascii="DecimaWE Rg" w:hAnsi="DecimaWE Rg"/>
        </w:rPr>
        <w:t>d) il costo complessivo del progetto e l’indicazione del cofinanziamento previsti.</w:t>
      </w:r>
    </w:p>
    <w:p w:rsidR="00F05041" w:rsidRPr="00EE6325" w:rsidRDefault="00F05041" w:rsidP="00EE6325">
      <w:pPr>
        <w:spacing w:after="0"/>
        <w:jc w:val="both"/>
        <w:rPr>
          <w:rFonts w:ascii="DecimaWE Rg" w:hAnsi="DecimaWE Rg"/>
        </w:rPr>
      </w:pPr>
      <w:r w:rsidRPr="00EE6325">
        <w:rPr>
          <w:rFonts w:ascii="DecimaWE Rg" w:hAnsi="DecimaWE Rg"/>
        </w:rPr>
        <w:t>4. Alla domanda deve essere allegata la seguente documentazione:</w:t>
      </w:r>
    </w:p>
    <w:p w:rsidR="00F05041" w:rsidRPr="00EE6325" w:rsidRDefault="00F05041" w:rsidP="00EE6325">
      <w:pPr>
        <w:spacing w:after="0"/>
        <w:jc w:val="both"/>
        <w:rPr>
          <w:rFonts w:ascii="DecimaWE Rg" w:hAnsi="DecimaWE Rg"/>
        </w:rPr>
      </w:pPr>
      <w:r w:rsidRPr="00EE6325">
        <w:rPr>
          <w:rFonts w:ascii="DecimaWE Rg" w:hAnsi="DecimaWE Rg"/>
        </w:rPr>
        <w:t>a) l’ eventuale atto costitutivo di rete;</w:t>
      </w:r>
    </w:p>
    <w:p w:rsidR="00F05041" w:rsidRPr="00EE6325" w:rsidRDefault="00F05041" w:rsidP="00EE6325">
      <w:pPr>
        <w:spacing w:after="0"/>
        <w:jc w:val="both"/>
        <w:rPr>
          <w:rFonts w:ascii="DecimaWE Rg" w:hAnsi="DecimaWE Rg"/>
        </w:rPr>
      </w:pPr>
      <w:r w:rsidRPr="00EE6325">
        <w:rPr>
          <w:rFonts w:ascii="DecimaWE Rg" w:hAnsi="DecimaWE Rg"/>
        </w:rPr>
        <w:t>b) l’accordo di collaborazione di cui all’articolo 11, comma 1, lettera b);</w:t>
      </w:r>
    </w:p>
    <w:p w:rsidR="00F05041" w:rsidRPr="00EE6325" w:rsidRDefault="00F05041" w:rsidP="00EE6325">
      <w:pPr>
        <w:spacing w:after="0"/>
        <w:jc w:val="both"/>
        <w:rPr>
          <w:rFonts w:ascii="DecimaWE Rg" w:hAnsi="DecimaWE Rg"/>
        </w:rPr>
      </w:pPr>
      <w:r w:rsidRPr="00EE6325">
        <w:rPr>
          <w:rFonts w:ascii="DecimaWE Rg" w:hAnsi="DecimaWE Rg"/>
        </w:rPr>
        <w:t>c) la documentazione comprovante i poteri di firma del sottoscrittore;</w:t>
      </w:r>
    </w:p>
    <w:p w:rsidR="00F05041" w:rsidRPr="00EE6325" w:rsidRDefault="00F05041" w:rsidP="00EE6325">
      <w:pPr>
        <w:spacing w:after="0"/>
        <w:jc w:val="both"/>
        <w:rPr>
          <w:rFonts w:ascii="DecimaWE Rg" w:hAnsi="DecimaWE Rg"/>
        </w:rPr>
      </w:pPr>
      <w:r w:rsidRPr="00EE6325">
        <w:rPr>
          <w:rFonts w:ascii="DecimaWE Rg" w:hAnsi="DecimaWE Rg"/>
        </w:rPr>
        <w:t>d) per le istituzioni scolastiche paritarie, la dichiarazione in merito alla posizione fiscale.</w:t>
      </w:r>
    </w:p>
    <w:p w:rsidR="00F05041" w:rsidRDefault="00F05041" w:rsidP="00EE6325">
      <w:pPr>
        <w:spacing w:after="0"/>
        <w:jc w:val="both"/>
        <w:rPr>
          <w:rFonts w:ascii="DecimaWE Rg" w:hAnsi="DecimaWE Rg"/>
        </w:rPr>
      </w:pPr>
      <w:r w:rsidRPr="00EE6325">
        <w:rPr>
          <w:rFonts w:ascii="DecimaWE Rg" w:hAnsi="DecimaWE Rg"/>
        </w:rPr>
        <w:t xml:space="preserve">5. Dopo la scadenza del termine per la presentazione dei progetti si provvede alla comunicazione di avvio del procedimento mediante pubblicazione sul sito della Regione </w:t>
      </w:r>
      <w:hyperlink r:id="rId10" w:history="1">
        <w:r w:rsidR="00C53C74" w:rsidRPr="00AD7650">
          <w:rPr>
            <w:rStyle w:val="Collegamentoipertestuale"/>
            <w:rFonts w:ascii="DecimaWE Rg" w:hAnsi="DecimaWE Rg"/>
          </w:rPr>
          <w:t>www.regione.fvg.it</w:t>
        </w:r>
      </w:hyperlink>
      <w:r w:rsidRPr="00EE6325">
        <w:rPr>
          <w:rFonts w:ascii="DecimaWE Rg" w:hAnsi="DecimaWE Rg"/>
        </w:rPr>
        <w:t>.</w:t>
      </w:r>
    </w:p>
    <w:p w:rsidR="00C53C74" w:rsidRPr="00D74B83" w:rsidRDefault="00D74B83" w:rsidP="00C53C74">
      <w:pPr>
        <w:spacing w:after="0"/>
        <w:jc w:val="both"/>
        <w:rPr>
          <w:rFonts w:ascii="DecimaWE Rg" w:hAnsi="DecimaWE Rg"/>
        </w:rPr>
      </w:pPr>
      <w:r w:rsidRPr="00D74B83">
        <w:rPr>
          <w:rFonts w:ascii="DecimaWE Rg" w:hAnsi="DecimaWE Rg"/>
        </w:rPr>
        <w:t xml:space="preserve">5 bis. </w:t>
      </w:r>
      <w:r w:rsidR="00C53C74" w:rsidRPr="00D74B83">
        <w:rPr>
          <w:rFonts w:ascii="DecimaWE Rg" w:hAnsi="DecimaWE Rg"/>
        </w:rPr>
        <w:t xml:space="preserve">In caso di mancato rispetto del vincolo di cui al comma 2 da parte dell’istituzione scolastica, </w:t>
      </w:r>
      <w:r w:rsidR="0042540B" w:rsidRPr="00D74B83">
        <w:rPr>
          <w:rFonts w:ascii="DecimaWE Rg" w:hAnsi="DecimaWE Rg"/>
        </w:rPr>
        <w:t>sono ammissibili i progetti</w:t>
      </w:r>
      <w:r w:rsidR="00C53C74" w:rsidRPr="00D74B83">
        <w:rPr>
          <w:rFonts w:ascii="DecimaWE Rg" w:hAnsi="DecimaWE Rg"/>
        </w:rPr>
        <w:t xml:space="preserve"> in cui l’istituzione scolastica non è capofila della rete e in seconda is</w:t>
      </w:r>
      <w:r w:rsidR="0042540B" w:rsidRPr="00D74B83">
        <w:rPr>
          <w:rFonts w:ascii="DecimaWE Rg" w:hAnsi="DecimaWE Rg"/>
        </w:rPr>
        <w:t xml:space="preserve">tanza sono ammissibili i primi due </w:t>
      </w:r>
      <w:r w:rsidR="00C53C74" w:rsidRPr="00D74B83">
        <w:rPr>
          <w:rFonts w:ascii="DecimaWE Rg" w:hAnsi="DecimaWE Rg"/>
        </w:rPr>
        <w:t>progetti in ordine cronologico di presentazione della domanda, ove è presente la medesima istituzione scolastica.</w:t>
      </w:r>
    </w:p>
    <w:p w:rsidR="00C53C74" w:rsidRPr="00D74B83" w:rsidRDefault="00D74B83" w:rsidP="00C53C74">
      <w:pPr>
        <w:spacing w:after="0"/>
        <w:jc w:val="both"/>
        <w:rPr>
          <w:rFonts w:ascii="DecimaWE Rg" w:hAnsi="DecimaWE Rg"/>
        </w:rPr>
      </w:pPr>
      <w:r w:rsidRPr="00D74B83">
        <w:rPr>
          <w:rFonts w:ascii="DecimaWE Rg" w:hAnsi="DecimaWE Rg"/>
        </w:rPr>
        <w:t>5 ter</w:t>
      </w:r>
      <w:r w:rsidR="00C53C74" w:rsidRPr="00D74B83">
        <w:rPr>
          <w:rFonts w:ascii="DecimaWE Rg" w:hAnsi="DecimaWE Rg"/>
        </w:rPr>
        <w:t>. In caso di mancato rispetto del vincolo di cui al comma 2 bis da parte degli enti locali o degli organismi pubblici e privati senza fine di lucro, si considera ammissibile il primo dei progetti in ordine cronologico di presentazione della domanda, ove è presente il medesimo soggetto giuridico</w:t>
      </w:r>
      <w:r w:rsidRPr="00D74B83">
        <w:rPr>
          <w:rFonts w:ascii="DecimaWE Rg" w:hAnsi="DecimaWE Rg"/>
        </w:rPr>
        <w:t>.</w:t>
      </w:r>
    </w:p>
    <w:p w:rsidR="00017D30" w:rsidRPr="009C60A8" w:rsidRDefault="00017D30" w:rsidP="00EE6325">
      <w:pPr>
        <w:spacing w:after="0"/>
        <w:jc w:val="both"/>
        <w:rPr>
          <w:rFonts w:ascii="DecimaWE Rg" w:hAnsi="DecimaWE Rg"/>
        </w:rPr>
      </w:pPr>
    </w:p>
    <w:p w:rsidR="00F05041" w:rsidRPr="009C60A8" w:rsidRDefault="00F05041" w:rsidP="00AB69D8">
      <w:pPr>
        <w:spacing w:after="0"/>
        <w:jc w:val="center"/>
        <w:rPr>
          <w:rFonts w:ascii="DecimaWE Rg" w:hAnsi="DecimaWE Rg"/>
        </w:rPr>
      </w:pPr>
      <w:r w:rsidRPr="009C60A8">
        <w:rPr>
          <w:rFonts w:ascii="DecimaWE Rg" w:hAnsi="DecimaWE Rg"/>
        </w:rPr>
        <w:t>Art. 14</w:t>
      </w:r>
    </w:p>
    <w:p w:rsidR="00F05041" w:rsidRPr="00EE6325" w:rsidRDefault="00F05041" w:rsidP="00AB69D8">
      <w:pPr>
        <w:spacing w:after="0"/>
        <w:jc w:val="center"/>
        <w:rPr>
          <w:rFonts w:ascii="DecimaWE Rg" w:hAnsi="DecimaWE Rg"/>
        </w:rPr>
      </w:pPr>
      <w:r w:rsidRPr="00EE6325">
        <w:rPr>
          <w:rFonts w:ascii="DecimaWE Rg" w:hAnsi="DecimaWE Rg"/>
        </w:rPr>
        <w:t>(Requisiti dei progetti)</w:t>
      </w:r>
    </w:p>
    <w:p w:rsidR="00815390" w:rsidRPr="00E97CBA" w:rsidRDefault="00657CDB" w:rsidP="00815390">
      <w:pPr>
        <w:spacing w:after="0"/>
        <w:jc w:val="both"/>
        <w:rPr>
          <w:rFonts w:ascii="DecimaWE Rg" w:hAnsi="DecimaWE Rg"/>
        </w:rPr>
      </w:pPr>
      <w:r w:rsidRPr="00E97CBA">
        <w:rPr>
          <w:rFonts w:ascii="DecimaWE Rg" w:hAnsi="DecimaWE Rg"/>
        </w:rPr>
        <w:t xml:space="preserve">1. </w:t>
      </w:r>
      <w:r w:rsidR="00815390" w:rsidRPr="00E97CBA">
        <w:rPr>
          <w:rFonts w:ascii="DecimaWE Rg" w:hAnsi="DecimaWE Rg"/>
        </w:rPr>
        <w:t>I progetti devono avere i seguenti requisiti:</w:t>
      </w:r>
    </w:p>
    <w:p w:rsidR="00815390" w:rsidRPr="00E97CBA" w:rsidRDefault="00173E97" w:rsidP="00815390">
      <w:pPr>
        <w:spacing w:after="0"/>
        <w:jc w:val="both"/>
        <w:rPr>
          <w:rFonts w:ascii="DecimaWE Rg" w:hAnsi="DecimaWE Rg"/>
        </w:rPr>
      </w:pPr>
      <w:r w:rsidRPr="00E97CBA">
        <w:rPr>
          <w:rFonts w:ascii="DecimaWE Rg" w:hAnsi="DecimaWE Rg"/>
        </w:rPr>
        <w:t xml:space="preserve">a) </w:t>
      </w:r>
      <w:r w:rsidR="00815390" w:rsidRPr="00E97CBA">
        <w:rPr>
          <w:rFonts w:ascii="DecimaWE Rg" w:hAnsi="DecimaWE Rg"/>
        </w:rPr>
        <w:t xml:space="preserve">essere coerenti con gli obiettivi </w:t>
      </w:r>
      <w:r w:rsidR="00657CDB" w:rsidRPr="00E97CBA">
        <w:rPr>
          <w:rFonts w:ascii="DecimaWE Rg" w:hAnsi="DecimaWE Rg"/>
        </w:rPr>
        <w:t xml:space="preserve">e gli ambiti tematici </w:t>
      </w:r>
      <w:r w:rsidR="00815390" w:rsidRPr="00E97CBA">
        <w:rPr>
          <w:rFonts w:ascii="DecimaWE Rg" w:hAnsi="DecimaWE Rg"/>
        </w:rPr>
        <w:t>del Piano annuale di interventi per lo sviluppo dell’offerta formativa delle istituzioni scolastiche statali e paritarie del Friuli Venezia Giulia;</w:t>
      </w:r>
    </w:p>
    <w:p w:rsidR="00815390" w:rsidRPr="00E97CBA" w:rsidRDefault="00657CDB" w:rsidP="00815390">
      <w:pPr>
        <w:spacing w:after="0"/>
        <w:jc w:val="both"/>
        <w:rPr>
          <w:rFonts w:ascii="DecimaWE Rg" w:hAnsi="DecimaWE Rg"/>
        </w:rPr>
      </w:pPr>
      <w:r w:rsidRPr="00E97CBA">
        <w:rPr>
          <w:rFonts w:ascii="DecimaWE Rg" w:hAnsi="DecimaWE Rg"/>
        </w:rPr>
        <w:t>b)</w:t>
      </w:r>
      <w:r w:rsidR="00815390" w:rsidRPr="00E97CBA">
        <w:rPr>
          <w:rFonts w:ascii="DecimaWE Rg" w:hAnsi="DecimaWE Rg"/>
        </w:rPr>
        <w:t xml:space="preserve"> prevedere la produzione di documentazione relativa alle attività sv</w:t>
      </w:r>
      <w:r w:rsidRPr="00E97CBA">
        <w:rPr>
          <w:rFonts w:ascii="DecimaWE Rg" w:hAnsi="DecimaWE Rg"/>
        </w:rPr>
        <w:t>olte</w:t>
      </w:r>
      <w:r w:rsidR="00815390" w:rsidRPr="00E97CBA">
        <w:rPr>
          <w:rFonts w:ascii="DecimaWE Rg" w:hAnsi="DecimaWE Rg"/>
        </w:rPr>
        <w:t xml:space="preserve"> ai fini della diffusione delle buone pratiche;</w:t>
      </w:r>
    </w:p>
    <w:p w:rsidR="00862980" w:rsidRPr="008A563D" w:rsidRDefault="00862980" w:rsidP="00862980">
      <w:pPr>
        <w:spacing w:after="0"/>
        <w:jc w:val="both"/>
        <w:rPr>
          <w:rFonts w:ascii="DecimaWE Rg" w:hAnsi="DecimaWE Rg"/>
        </w:rPr>
      </w:pPr>
      <w:r w:rsidRPr="008A563D">
        <w:rPr>
          <w:rFonts w:ascii="DecimaWE Rg" w:hAnsi="DecimaWE Rg"/>
        </w:rPr>
        <w:lastRenderedPageBreak/>
        <w:t>c) assicurare un cofinanziamento non inferiore al dieci per cento della spesa ammissibile complessiva. Il cofinanziamento può consistere esclusivamente in:</w:t>
      </w:r>
    </w:p>
    <w:p w:rsidR="00862980" w:rsidRPr="008A563D" w:rsidRDefault="00862980" w:rsidP="00862980">
      <w:pPr>
        <w:spacing w:after="0"/>
        <w:jc w:val="both"/>
        <w:rPr>
          <w:rFonts w:ascii="DecimaWE Rg" w:hAnsi="DecimaWE Rg"/>
        </w:rPr>
      </w:pPr>
      <w:r w:rsidRPr="008A563D">
        <w:rPr>
          <w:rFonts w:ascii="DecimaWE Rg" w:hAnsi="DecimaWE Rg"/>
        </w:rPr>
        <w:t>1) un apporto finanziario;</w:t>
      </w:r>
    </w:p>
    <w:p w:rsidR="00862980" w:rsidRPr="008A563D" w:rsidRDefault="00862980" w:rsidP="00862980">
      <w:pPr>
        <w:spacing w:after="0"/>
        <w:jc w:val="both"/>
        <w:rPr>
          <w:rFonts w:ascii="DecimaWE Rg" w:hAnsi="DecimaWE Rg"/>
        </w:rPr>
      </w:pPr>
      <w:r w:rsidRPr="008A563D">
        <w:rPr>
          <w:rFonts w:ascii="DecimaWE Rg" w:hAnsi="DecimaWE Rg"/>
        </w:rPr>
        <w:t>2) prestazioni del personale interno impiegato nella realizzazione dell’iniziativa:</w:t>
      </w:r>
    </w:p>
    <w:p w:rsidR="00862980" w:rsidRPr="008A563D" w:rsidRDefault="00862980" w:rsidP="00862980">
      <w:pPr>
        <w:spacing w:after="0"/>
        <w:jc w:val="both"/>
        <w:rPr>
          <w:rFonts w:ascii="DecimaWE Rg" w:hAnsi="DecimaWE Rg"/>
        </w:rPr>
      </w:pPr>
      <w:r w:rsidRPr="008A563D">
        <w:rPr>
          <w:rFonts w:ascii="DecimaWE Rg" w:hAnsi="DecimaWE Rg"/>
        </w:rPr>
        <w:t>2.1</w:t>
      </w:r>
      <w:r w:rsidR="008A563D" w:rsidRPr="008A563D">
        <w:rPr>
          <w:rFonts w:ascii="DecimaWE Rg" w:hAnsi="DecimaWE Rg"/>
        </w:rPr>
        <w:t>)</w:t>
      </w:r>
      <w:r w:rsidRPr="008A563D">
        <w:rPr>
          <w:rFonts w:ascii="DecimaWE Rg" w:hAnsi="DecimaWE Rg"/>
        </w:rPr>
        <w:t xml:space="preserve"> per i soggetti beneficiari di cui all’art</w:t>
      </w:r>
      <w:r w:rsidR="00411AFA" w:rsidRPr="008A563D">
        <w:rPr>
          <w:rFonts w:ascii="DecimaWE Rg" w:hAnsi="DecimaWE Rg"/>
        </w:rPr>
        <w:t>icolo</w:t>
      </w:r>
      <w:r w:rsidRPr="008A563D">
        <w:rPr>
          <w:rFonts w:ascii="DecimaWE Rg" w:hAnsi="DecimaWE Rg"/>
        </w:rPr>
        <w:t xml:space="preserve"> 11, comma 1, lettera a): prestazioni aggiuntive del personale interno impiegato nella realizzazione dell’iniziativa;</w:t>
      </w:r>
    </w:p>
    <w:p w:rsidR="00862980" w:rsidRPr="008A563D" w:rsidRDefault="00862980" w:rsidP="00862980">
      <w:pPr>
        <w:spacing w:after="0"/>
        <w:jc w:val="both"/>
        <w:rPr>
          <w:rFonts w:ascii="DecimaWE Rg" w:hAnsi="DecimaWE Rg"/>
        </w:rPr>
      </w:pPr>
      <w:r w:rsidRPr="008A563D">
        <w:rPr>
          <w:rFonts w:ascii="DecimaWE Rg" w:hAnsi="DecimaWE Rg"/>
        </w:rPr>
        <w:t>2.2</w:t>
      </w:r>
      <w:r w:rsidR="008A563D" w:rsidRPr="008A563D">
        <w:rPr>
          <w:rFonts w:ascii="DecimaWE Rg" w:hAnsi="DecimaWE Rg"/>
        </w:rPr>
        <w:t>)</w:t>
      </w:r>
      <w:r w:rsidRPr="008A563D">
        <w:rPr>
          <w:rFonts w:ascii="DecimaWE Rg" w:hAnsi="DecimaWE Rg"/>
        </w:rPr>
        <w:t xml:space="preserve"> per i soggetti beneficiari di cui all’articolo 11, comma 1, lettera b): retribuzione lorda del personale impiegato in mansioni relative all’attuazione del progetto e relativi oneri sociali a carico degli stessi soggetti beneficiari; </w:t>
      </w:r>
    </w:p>
    <w:p w:rsidR="00862980" w:rsidRPr="008A563D" w:rsidRDefault="00862980" w:rsidP="00862980">
      <w:pPr>
        <w:spacing w:after="0"/>
        <w:jc w:val="both"/>
        <w:rPr>
          <w:rFonts w:ascii="DecimaWE Rg" w:hAnsi="DecimaWE Rg"/>
        </w:rPr>
      </w:pPr>
      <w:r w:rsidRPr="008A563D">
        <w:rPr>
          <w:rFonts w:ascii="DecimaWE Rg" w:hAnsi="DecimaWE Rg"/>
        </w:rPr>
        <w:t>3) prestazioni gratuite di consulenza, di sostegno e per servizi, direttamente riferibili alla realizzazione del progetto, da parte  di soggetti che operano per conto dei soggetti beneficiari;</w:t>
      </w:r>
    </w:p>
    <w:p w:rsidR="00862980" w:rsidRPr="008A563D" w:rsidRDefault="00862980" w:rsidP="00862980">
      <w:pPr>
        <w:spacing w:after="0"/>
        <w:jc w:val="both"/>
        <w:rPr>
          <w:rFonts w:ascii="DecimaWE Rg" w:hAnsi="DecimaWE Rg"/>
        </w:rPr>
      </w:pPr>
      <w:r w:rsidRPr="008A563D">
        <w:rPr>
          <w:rFonts w:ascii="DecimaWE Rg" w:hAnsi="DecimaWE Rg"/>
        </w:rPr>
        <w:t>4) messa a disposizione gratuita di locali, strumenti, attrezzature, materiali e mezzi di trasporto; produzione, stampa e divulgazione a titolo gratuito di materiale informativo e didattico per la realizzazione del progetto;</w:t>
      </w:r>
    </w:p>
    <w:p w:rsidR="00862980" w:rsidRPr="008A563D" w:rsidRDefault="00862980" w:rsidP="00862980">
      <w:pPr>
        <w:spacing w:after="0"/>
        <w:jc w:val="both"/>
        <w:rPr>
          <w:rFonts w:ascii="DecimaWE Rg" w:hAnsi="DecimaWE Rg"/>
        </w:rPr>
      </w:pPr>
      <w:r w:rsidRPr="008A563D">
        <w:rPr>
          <w:rFonts w:ascii="DecimaWE Rg" w:hAnsi="DecimaWE Rg"/>
        </w:rPr>
        <w:t>5) spese di viaggio, vitto e alloggio per soggetti determinati quali, a titolo esemplificativo, relatori, artisti, studiosi, per attività connesse alla realizzazione del progetto, con copertura non a carico del finanziamento regionale;</w:t>
      </w:r>
    </w:p>
    <w:p w:rsidR="00862980" w:rsidRPr="008A563D" w:rsidRDefault="00862980" w:rsidP="00862980">
      <w:pPr>
        <w:spacing w:after="0"/>
        <w:jc w:val="both"/>
        <w:rPr>
          <w:rFonts w:ascii="DecimaWE Rg" w:hAnsi="DecimaWE Rg"/>
        </w:rPr>
      </w:pPr>
      <w:r w:rsidRPr="008A563D">
        <w:rPr>
          <w:rFonts w:ascii="DecimaWE Rg" w:hAnsi="DecimaWE Rg"/>
        </w:rPr>
        <w:t>6) servizi gratuiti di trasporto e culturali;</w:t>
      </w:r>
    </w:p>
    <w:p w:rsidR="00862980" w:rsidRPr="008A563D" w:rsidRDefault="00862980" w:rsidP="00862980">
      <w:pPr>
        <w:spacing w:after="0"/>
        <w:jc w:val="both"/>
        <w:rPr>
          <w:rFonts w:ascii="DecimaWE Rg" w:hAnsi="DecimaWE Rg"/>
        </w:rPr>
      </w:pPr>
      <w:r w:rsidRPr="008A563D">
        <w:rPr>
          <w:rFonts w:ascii="DecimaWE Rg" w:hAnsi="DecimaWE Rg"/>
        </w:rPr>
        <w:t xml:space="preserve">7) fornitura gratuita di piccoli strumenti e attrezzature, materiale di facile consumo. Il valore corrispondente al costo di acquisto dei piccoli strumenti e attrezzature è ammesso nel limite di euro 500,00 per progetti realizzati dalle singole istituzioni scolastiche e di euro 800,00 per progetti realizzati in rete.   </w:t>
      </w:r>
    </w:p>
    <w:p w:rsidR="00815390" w:rsidRPr="008A563D" w:rsidRDefault="00815390" w:rsidP="00EE6325">
      <w:pPr>
        <w:spacing w:after="0"/>
        <w:jc w:val="both"/>
        <w:rPr>
          <w:rFonts w:ascii="DecimaWE Rg" w:hAnsi="DecimaWE Rg"/>
        </w:rPr>
      </w:pPr>
    </w:p>
    <w:p w:rsidR="00F05041" w:rsidRPr="008A563D" w:rsidRDefault="00F05041" w:rsidP="00AB69D8">
      <w:pPr>
        <w:spacing w:after="0"/>
        <w:jc w:val="center"/>
        <w:rPr>
          <w:rFonts w:ascii="DecimaWE Rg" w:hAnsi="DecimaWE Rg"/>
        </w:rPr>
      </w:pPr>
      <w:r w:rsidRPr="008A563D">
        <w:rPr>
          <w:rFonts w:ascii="DecimaWE Rg" w:hAnsi="DecimaWE Rg"/>
        </w:rPr>
        <w:t>Art. 15</w:t>
      </w:r>
    </w:p>
    <w:p w:rsidR="00F05041" w:rsidRPr="00EE6325" w:rsidRDefault="00F05041" w:rsidP="00AB69D8">
      <w:pPr>
        <w:spacing w:after="0"/>
        <w:jc w:val="center"/>
        <w:rPr>
          <w:rFonts w:ascii="DecimaWE Rg" w:hAnsi="DecimaWE Rg"/>
        </w:rPr>
      </w:pPr>
      <w:r w:rsidRPr="00EE6325">
        <w:rPr>
          <w:rFonts w:ascii="DecimaWE Rg" w:hAnsi="DecimaWE Rg"/>
        </w:rPr>
        <w:t>(Spese ammissibili)</w:t>
      </w:r>
    </w:p>
    <w:p w:rsidR="00562A54" w:rsidRPr="003D7CC3" w:rsidRDefault="00562A54" w:rsidP="00562A54">
      <w:pPr>
        <w:spacing w:after="0"/>
        <w:jc w:val="both"/>
        <w:rPr>
          <w:rFonts w:ascii="DecimaWE Rg" w:hAnsi="DecimaWE Rg"/>
        </w:rPr>
      </w:pPr>
      <w:r w:rsidRPr="003D7CC3">
        <w:rPr>
          <w:rFonts w:ascii="DecimaWE Rg" w:hAnsi="DecimaWE Rg"/>
        </w:rPr>
        <w:t>1.</w:t>
      </w:r>
      <w:r w:rsidRPr="003D7CC3">
        <w:rPr>
          <w:rFonts w:ascii="DecimaWE Rg" w:hAnsi="DecimaWE Rg"/>
        </w:rPr>
        <w:tab/>
        <w:t>Sono ammissibili a contributo le seguenti spese purché direttamente riferibili all’attuazione del progetto:</w:t>
      </w:r>
    </w:p>
    <w:p w:rsidR="0095039F" w:rsidRPr="003D7CC3" w:rsidRDefault="00562A54" w:rsidP="00562A54">
      <w:pPr>
        <w:spacing w:after="0"/>
        <w:jc w:val="both"/>
        <w:rPr>
          <w:rFonts w:ascii="DecimaWE Rg" w:hAnsi="DecimaWE Rg"/>
        </w:rPr>
      </w:pPr>
      <w:r w:rsidRPr="003D7CC3">
        <w:rPr>
          <w:rFonts w:ascii="DecimaWE Rg" w:hAnsi="DecimaWE Rg"/>
        </w:rPr>
        <w:t>a)</w:t>
      </w:r>
      <w:r w:rsidRPr="003D7CC3">
        <w:rPr>
          <w:rFonts w:ascii="DecimaWE Rg" w:hAnsi="DecimaWE Rg"/>
        </w:rPr>
        <w:tab/>
      </w:r>
      <w:r w:rsidR="005F4CC9" w:rsidRPr="003D7CC3">
        <w:rPr>
          <w:rFonts w:ascii="DecimaWE Rg" w:hAnsi="DecimaWE Rg"/>
        </w:rPr>
        <w:t>s</w:t>
      </w:r>
      <w:r w:rsidR="0095039F" w:rsidRPr="003D7CC3">
        <w:rPr>
          <w:rFonts w:ascii="DecimaWE Rg" w:hAnsi="DecimaWE Rg"/>
        </w:rPr>
        <w:t>pese per il personale dipendente:</w:t>
      </w:r>
    </w:p>
    <w:p w:rsidR="0095039F" w:rsidRPr="003D7CC3" w:rsidRDefault="0095039F" w:rsidP="00562A54">
      <w:pPr>
        <w:spacing w:after="0"/>
        <w:jc w:val="both"/>
        <w:rPr>
          <w:rFonts w:ascii="DecimaWE Rg" w:hAnsi="DecimaWE Rg"/>
        </w:rPr>
      </w:pPr>
      <w:r w:rsidRPr="003D7CC3">
        <w:rPr>
          <w:rFonts w:ascii="DecimaWE Rg" w:hAnsi="DecimaWE Rg"/>
        </w:rPr>
        <w:t>1</w:t>
      </w:r>
      <w:r w:rsidR="00291804" w:rsidRPr="003D7CC3">
        <w:rPr>
          <w:rFonts w:ascii="DecimaWE Rg" w:hAnsi="DecimaWE Rg"/>
        </w:rPr>
        <w:t>)</w:t>
      </w:r>
      <w:r w:rsidRPr="003D7CC3">
        <w:rPr>
          <w:rFonts w:ascii="DecimaWE Rg" w:hAnsi="DecimaWE Rg"/>
        </w:rPr>
        <w:t xml:space="preserve"> </w:t>
      </w:r>
      <w:r w:rsidR="005F4CC9" w:rsidRPr="003D7CC3">
        <w:rPr>
          <w:rFonts w:ascii="DecimaWE Rg" w:hAnsi="DecimaWE Rg"/>
        </w:rPr>
        <w:t>p</w:t>
      </w:r>
      <w:r w:rsidRPr="003D7CC3">
        <w:rPr>
          <w:rFonts w:ascii="DecimaWE Rg" w:hAnsi="DecimaWE Rg"/>
        </w:rPr>
        <w:t>er i soggetti beneficiari di cui all’articolo 11, comma 1, lettera a): p</w:t>
      </w:r>
      <w:r w:rsidR="00562A54" w:rsidRPr="003D7CC3">
        <w:rPr>
          <w:rFonts w:ascii="DecimaWE Rg" w:hAnsi="DecimaWE Rg"/>
        </w:rPr>
        <w:t>restazioni aggiuntive del personale interno impiegato nella realizzazione dell’iniziativa</w:t>
      </w:r>
      <w:r w:rsidRPr="003D7CC3">
        <w:rPr>
          <w:rFonts w:ascii="DecimaWE Rg" w:hAnsi="DecimaWE Rg"/>
        </w:rPr>
        <w:t xml:space="preserve">. </w:t>
      </w:r>
    </w:p>
    <w:p w:rsidR="00562A54" w:rsidRPr="003D7CC3" w:rsidRDefault="0095039F" w:rsidP="00562A54">
      <w:pPr>
        <w:spacing w:after="0"/>
        <w:jc w:val="both"/>
        <w:rPr>
          <w:rFonts w:ascii="DecimaWE Rg" w:hAnsi="DecimaWE Rg"/>
        </w:rPr>
      </w:pPr>
      <w:r w:rsidRPr="003D7CC3">
        <w:rPr>
          <w:rFonts w:ascii="DecimaWE Rg" w:hAnsi="DecimaWE Rg"/>
        </w:rPr>
        <w:t>2</w:t>
      </w:r>
      <w:r w:rsidR="00291804" w:rsidRPr="003D7CC3">
        <w:rPr>
          <w:rFonts w:ascii="DecimaWE Rg" w:hAnsi="DecimaWE Rg"/>
        </w:rPr>
        <w:t>)</w:t>
      </w:r>
      <w:r w:rsidRPr="003D7CC3">
        <w:rPr>
          <w:rFonts w:ascii="DecimaWE Rg" w:hAnsi="DecimaWE Rg"/>
        </w:rPr>
        <w:t xml:space="preserve"> </w:t>
      </w:r>
      <w:r w:rsidR="005F4CC9" w:rsidRPr="003D7CC3">
        <w:rPr>
          <w:rFonts w:ascii="DecimaWE Rg" w:hAnsi="DecimaWE Rg"/>
        </w:rPr>
        <w:t>p</w:t>
      </w:r>
      <w:r w:rsidRPr="003D7CC3">
        <w:rPr>
          <w:rFonts w:ascii="DecimaWE Rg" w:hAnsi="DecimaWE Rg"/>
        </w:rPr>
        <w:t>er i soggetti beneficiari di cui all’articolo 11, comma 1, lettera b): r</w:t>
      </w:r>
      <w:r w:rsidR="00562A54" w:rsidRPr="003D7CC3">
        <w:rPr>
          <w:rFonts w:ascii="DecimaWE Rg" w:hAnsi="DecimaWE Rg"/>
        </w:rPr>
        <w:t>etribuzione lorda del personale impiegato in mansioni relative all’attuazione del progetto e relativi oneri sociali a carico de</w:t>
      </w:r>
      <w:r w:rsidRPr="003D7CC3">
        <w:rPr>
          <w:rFonts w:ascii="DecimaWE Rg" w:hAnsi="DecimaWE Rg"/>
        </w:rPr>
        <w:t>gli stessi</w:t>
      </w:r>
      <w:r w:rsidR="00562A54" w:rsidRPr="003D7CC3">
        <w:rPr>
          <w:rFonts w:ascii="DecimaWE Rg" w:hAnsi="DecimaWE Rg"/>
        </w:rPr>
        <w:t xml:space="preserve"> soggetti beneficiari</w:t>
      </w:r>
      <w:r w:rsidR="005F4CC9" w:rsidRPr="003D7CC3">
        <w:rPr>
          <w:rFonts w:ascii="DecimaWE Rg" w:hAnsi="DecimaWE Rg"/>
        </w:rPr>
        <w:t>.</w:t>
      </w:r>
      <w:r w:rsidR="005F4CC9" w:rsidRPr="003D7CC3">
        <w:t xml:space="preserve"> </w:t>
      </w:r>
      <w:r w:rsidR="005F4CC9" w:rsidRPr="003D7CC3">
        <w:rPr>
          <w:rFonts w:ascii="DecimaWE Rg" w:hAnsi="DecimaWE Rg"/>
        </w:rPr>
        <w:t xml:space="preserve">La retribuzione rendicontabile </w:t>
      </w:r>
      <w:r w:rsidR="00F43894" w:rsidRPr="003D7CC3">
        <w:rPr>
          <w:rFonts w:ascii="DecimaWE Rg" w:hAnsi="DecimaWE Rg"/>
        </w:rPr>
        <w:t>è quantificata sulla base de</w:t>
      </w:r>
      <w:r w:rsidR="005F4CC9" w:rsidRPr="003D7CC3">
        <w:rPr>
          <w:rFonts w:ascii="DecimaWE Rg" w:hAnsi="DecimaWE Rg"/>
        </w:rPr>
        <w:t xml:space="preserve">lle ore d’impegno nelle attività </w:t>
      </w:r>
      <w:r w:rsidR="00AF1221" w:rsidRPr="003D7CC3">
        <w:rPr>
          <w:rFonts w:ascii="DecimaWE Rg" w:hAnsi="DecimaWE Rg"/>
        </w:rPr>
        <w:t xml:space="preserve">riferite all’attuazione del </w:t>
      </w:r>
      <w:r w:rsidR="005F4CC9" w:rsidRPr="003D7CC3">
        <w:rPr>
          <w:rFonts w:ascii="DecimaWE Rg" w:hAnsi="DecimaWE Rg"/>
        </w:rPr>
        <w:t>progett</w:t>
      </w:r>
      <w:r w:rsidR="00AF1221" w:rsidRPr="003D7CC3">
        <w:rPr>
          <w:rFonts w:ascii="DecimaWE Rg" w:hAnsi="DecimaWE Rg"/>
        </w:rPr>
        <w:t>o</w:t>
      </w:r>
      <w:r w:rsidR="00F43894" w:rsidRPr="003D7CC3">
        <w:rPr>
          <w:rFonts w:ascii="DecimaWE Rg" w:hAnsi="DecimaWE Rg"/>
        </w:rPr>
        <w:t xml:space="preserve">, desumibili da un </w:t>
      </w:r>
      <w:proofErr w:type="spellStart"/>
      <w:r w:rsidR="00F43894" w:rsidRPr="003D7CC3">
        <w:rPr>
          <w:rFonts w:ascii="DecimaWE Rg" w:hAnsi="DecimaWE Rg"/>
        </w:rPr>
        <w:t>timesh</w:t>
      </w:r>
      <w:r w:rsidR="007C4F34" w:rsidRPr="003D7CC3">
        <w:rPr>
          <w:rFonts w:ascii="DecimaWE Rg" w:hAnsi="DecimaWE Rg"/>
        </w:rPr>
        <w:t>ee</w:t>
      </w:r>
      <w:r w:rsidR="00F43894" w:rsidRPr="003D7CC3">
        <w:rPr>
          <w:rFonts w:ascii="DecimaWE Rg" w:hAnsi="DecimaWE Rg"/>
        </w:rPr>
        <w:t>t</w:t>
      </w:r>
      <w:proofErr w:type="spellEnd"/>
      <w:r w:rsidR="00562A54" w:rsidRPr="003D7CC3">
        <w:rPr>
          <w:rFonts w:ascii="DecimaWE Rg" w:hAnsi="DecimaWE Rg"/>
        </w:rPr>
        <w:t xml:space="preserve"> </w:t>
      </w:r>
      <w:r w:rsidR="00F43894" w:rsidRPr="003D7CC3">
        <w:rPr>
          <w:rFonts w:ascii="DecimaWE Rg" w:hAnsi="DecimaWE Rg"/>
        </w:rPr>
        <w:t xml:space="preserve">e dal costo orario </w:t>
      </w:r>
      <w:r w:rsidR="007C4F34" w:rsidRPr="003D7CC3">
        <w:rPr>
          <w:rFonts w:ascii="DecimaWE Rg" w:hAnsi="DecimaWE Rg"/>
        </w:rPr>
        <w:t xml:space="preserve">lordo </w:t>
      </w:r>
      <w:r w:rsidR="00F43894" w:rsidRPr="003D7CC3">
        <w:rPr>
          <w:rFonts w:ascii="DecimaWE Rg" w:hAnsi="DecimaWE Rg"/>
        </w:rPr>
        <w:t>del personale stesso</w:t>
      </w:r>
      <w:r w:rsidR="007C4F34" w:rsidRPr="003D7CC3">
        <w:rPr>
          <w:rFonts w:ascii="DecimaWE Rg" w:hAnsi="DecimaWE Rg"/>
        </w:rPr>
        <w:t>.</w:t>
      </w:r>
    </w:p>
    <w:p w:rsidR="00562A54" w:rsidRPr="003D7CC3" w:rsidRDefault="0095039F" w:rsidP="00562A54">
      <w:pPr>
        <w:spacing w:after="0"/>
        <w:jc w:val="both"/>
        <w:rPr>
          <w:rFonts w:ascii="DecimaWE Rg" w:hAnsi="DecimaWE Rg"/>
        </w:rPr>
      </w:pPr>
      <w:r w:rsidRPr="003D7CC3">
        <w:rPr>
          <w:rFonts w:ascii="DecimaWE Rg" w:hAnsi="DecimaWE Rg"/>
        </w:rPr>
        <w:t>b</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s</w:t>
      </w:r>
      <w:r w:rsidR="00562A54" w:rsidRPr="003D7CC3">
        <w:rPr>
          <w:rFonts w:ascii="DecimaWE Rg" w:hAnsi="DecimaWE Rg"/>
        </w:rPr>
        <w:t>pese per compensi ad altri soggetti che operano per conto dei soggetti beneficiari, per prestazioni di consulenza</w:t>
      </w:r>
      <w:r w:rsidR="00423597" w:rsidRPr="003D7CC3">
        <w:rPr>
          <w:rFonts w:ascii="DecimaWE Rg" w:hAnsi="DecimaWE Rg"/>
        </w:rPr>
        <w:t xml:space="preserve">, </w:t>
      </w:r>
      <w:r w:rsidR="00562A54" w:rsidRPr="003D7CC3">
        <w:rPr>
          <w:rFonts w:ascii="DecimaWE Rg" w:hAnsi="DecimaWE Rg"/>
        </w:rPr>
        <w:t>di sostegno</w:t>
      </w:r>
      <w:r w:rsidR="00423597" w:rsidRPr="003D7CC3">
        <w:rPr>
          <w:rFonts w:ascii="DecimaWE Rg" w:hAnsi="DecimaWE Rg"/>
        </w:rPr>
        <w:t xml:space="preserve"> e per servizi</w:t>
      </w:r>
      <w:r w:rsidR="00562A54" w:rsidRPr="003D7CC3">
        <w:rPr>
          <w:rFonts w:ascii="DecimaWE Rg" w:hAnsi="DecimaWE Rg"/>
        </w:rPr>
        <w:t>, direttamente riferibili alla realizzazione del progetto;</w:t>
      </w:r>
    </w:p>
    <w:p w:rsidR="00423597" w:rsidRPr="003D7CC3" w:rsidRDefault="0095039F" w:rsidP="00562A54">
      <w:pPr>
        <w:spacing w:after="0"/>
        <w:jc w:val="both"/>
        <w:rPr>
          <w:rFonts w:ascii="DecimaWE Rg" w:hAnsi="DecimaWE Rg"/>
        </w:rPr>
      </w:pPr>
      <w:r w:rsidRPr="003D7CC3">
        <w:rPr>
          <w:rFonts w:ascii="DecimaWE Rg" w:hAnsi="DecimaWE Rg"/>
        </w:rPr>
        <w:t>c</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a</w:t>
      </w:r>
      <w:r w:rsidR="00562A54" w:rsidRPr="003D7CC3">
        <w:rPr>
          <w:rFonts w:ascii="DecimaWE Rg" w:hAnsi="DecimaWE Rg"/>
        </w:rPr>
        <w:t>ffitto di locali; noleggio di strumenti, attrezzature e materiali; noleggio di mezzi di trasporto, acquisto di piccoli strumenti e attrezzature, acquisto di materiale di facile consumo; spese di produzione</w:t>
      </w:r>
      <w:r w:rsidR="00686DCE" w:rsidRPr="003D7CC3">
        <w:rPr>
          <w:rFonts w:ascii="DecimaWE Rg" w:hAnsi="DecimaWE Rg"/>
        </w:rPr>
        <w:t xml:space="preserve">, stampa </w:t>
      </w:r>
      <w:r w:rsidR="00562A54" w:rsidRPr="003D7CC3">
        <w:rPr>
          <w:rFonts w:ascii="DecimaWE Rg" w:hAnsi="DecimaWE Rg"/>
        </w:rPr>
        <w:t>e divulgazione di materiale informativo</w:t>
      </w:r>
      <w:r w:rsidR="00423597" w:rsidRPr="003D7CC3">
        <w:rPr>
          <w:rFonts w:ascii="DecimaWE Rg" w:hAnsi="DecimaWE Rg"/>
        </w:rPr>
        <w:t xml:space="preserve"> e didattico</w:t>
      </w:r>
      <w:r w:rsidR="00562A54" w:rsidRPr="003D7CC3">
        <w:rPr>
          <w:rFonts w:ascii="DecimaWE Rg" w:hAnsi="DecimaWE Rg"/>
        </w:rPr>
        <w:t>;</w:t>
      </w:r>
      <w:r w:rsidR="00423597" w:rsidRPr="003D7CC3">
        <w:rPr>
          <w:rFonts w:ascii="DecimaWE Rg" w:hAnsi="DecimaWE Rg"/>
        </w:rPr>
        <w:t xml:space="preserve"> spese per il pagamento dei diritti d’autore; rimborso spese di viaggio, vitto e alloggio sostenute dal beneficiario per soggetti determinati quali, a titolo esemplificativo, relatori, artisti, studiosi, per attività connesse alla realizzazione del progetto;</w:t>
      </w:r>
    </w:p>
    <w:p w:rsidR="00562A54" w:rsidRPr="003D7CC3" w:rsidRDefault="00423597" w:rsidP="00562A54">
      <w:pPr>
        <w:spacing w:after="0"/>
        <w:jc w:val="both"/>
        <w:rPr>
          <w:rFonts w:ascii="DecimaWE Rg" w:hAnsi="DecimaWE Rg"/>
        </w:rPr>
      </w:pPr>
      <w:r w:rsidRPr="003D7CC3">
        <w:rPr>
          <w:rFonts w:ascii="DecimaWE Rg" w:hAnsi="DecimaWE Rg"/>
        </w:rPr>
        <w:t xml:space="preserve">d) </w:t>
      </w:r>
      <w:r w:rsidR="00562A54" w:rsidRPr="003D7CC3">
        <w:rPr>
          <w:rFonts w:ascii="DecimaWE Rg" w:hAnsi="DecimaWE Rg"/>
        </w:rPr>
        <w:t xml:space="preserve">  </w:t>
      </w:r>
      <w:r w:rsidRPr="003D7CC3">
        <w:rPr>
          <w:rFonts w:ascii="DecimaWE Rg" w:hAnsi="DecimaWE Rg"/>
        </w:rPr>
        <w:t xml:space="preserve">spese </w:t>
      </w:r>
      <w:r w:rsidR="00E1390D" w:rsidRPr="003D7CC3">
        <w:rPr>
          <w:rFonts w:ascii="DecimaWE Rg" w:hAnsi="DecimaWE Rg"/>
        </w:rPr>
        <w:t>di trasporto e per la fruizione di servizi culturali</w:t>
      </w:r>
      <w:r w:rsidR="005F4CC9" w:rsidRPr="003D7CC3">
        <w:rPr>
          <w:rFonts w:ascii="DecimaWE Rg" w:hAnsi="DecimaWE Rg"/>
        </w:rPr>
        <w:t>.</w:t>
      </w:r>
    </w:p>
    <w:p w:rsidR="00562A54" w:rsidRPr="003D7CC3" w:rsidRDefault="00562A54" w:rsidP="00562A54">
      <w:pPr>
        <w:spacing w:after="0"/>
        <w:jc w:val="both"/>
        <w:rPr>
          <w:rFonts w:ascii="DecimaWE Rg" w:hAnsi="DecimaWE Rg"/>
        </w:rPr>
      </w:pPr>
      <w:r w:rsidRPr="003D7CC3">
        <w:rPr>
          <w:rFonts w:ascii="DecimaWE Rg" w:hAnsi="DecimaWE Rg"/>
        </w:rPr>
        <w:t>2.</w:t>
      </w:r>
      <w:r w:rsidRPr="003D7CC3">
        <w:rPr>
          <w:rFonts w:ascii="DecimaWE Rg" w:hAnsi="DecimaWE Rg"/>
        </w:rPr>
        <w:tab/>
        <w:t xml:space="preserve">Con riferimento all’acquisto di piccoli strumenti e attrezzature, sono ammessi i costi di acquisto in misura non superiore a 500,00 euro per progetti realizzati dalle singole istituzioni scolastiche di cui all’articolo 11, comma 1, lettera a), e in misura non superiore a 800,00 euro per progetti realizzati in rete o da soggetti di cui all’articolo 11, comma 1, lettera b). Resta fermo il limite percentuale massimo della categoria di spesa di cui all’articolo 12, comma 1, lettera e bis).   </w:t>
      </w:r>
    </w:p>
    <w:p w:rsidR="00F05041" w:rsidRPr="007F24AA" w:rsidRDefault="00F05041" w:rsidP="00EE6325">
      <w:pPr>
        <w:spacing w:after="0"/>
        <w:jc w:val="both"/>
        <w:rPr>
          <w:rFonts w:ascii="DecimaWE Rg" w:hAnsi="DecimaWE Rg"/>
        </w:rPr>
      </w:pPr>
    </w:p>
    <w:p w:rsidR="00F05041" w:rsidRPr="007F24AA" w:rsidRDefault="00F05041" w:rsidP="00AB69D8">
      <w:pPr>
        <w:spacing w:after="0"/>
        <w:jc w:val="center"/>
        <w:rPr>
          <w:rFonts w:ascii="DecimaWE Rg" w:hAnsi="DecimaWE Rg"/>
        </w:rPr>
      </w:pPr>
      <w:r w:rsidRPr="007F24AA">
        <w:rPr>
          <w:rFonts w:ascii="DecimaWE Rg" w:hAnsi="DecimaWE Rg"/>
        </w:rPr>
        <w:t>Art. 16</w:t>
      </w:r>
    </w:p>
    <w:p w:rsidR="00F05041" w:rsidRPr="00EE6325" w:rsidRDefault="00F05041" w:rsidP="00AB69D8">
      <w:pPr>
        <w:spacing w:after="0"/>
        <w:jc w:val="center"/>
        <w:rPr>
          <w:rFonts w:ascii="DecimaWE Rg" w:hAnsi="DecimaWE Rg"/>
        </w:rPr>
      </w:pPr>
      <w:r w:rsidRPr="00EE6325">
        <w:rPr>
          <w:rFonts w:ascii="DecimaWE Rg" w:hAnsi="DecimaWE Rg"/>
        </w:rPr>
        <w:t>(Misura del contributo)</w:t>
      </w:r>
    </w:p>
    <w:p w:rsidR="00F05041" w:rsidRPr="00EE6325" w:rsidRDefault="00F05041" w:rsidP="00EE6325">
      <w:pPr>
        <w:spacing w:after="0"/>
        <w:jc w:val="both"/>
        <w:rPr>
          <w:rFonts w:ascii="DecimaWE Rg" w:hAnsi="DecimaWE Rg"/>
        </w:rPr>
      </w:pPr>
      <w:r w:rsidRPr="00EE6325">
        <w:rPr>
          <w:rFonts w:ascii="DecimaWE Rg" w:hAnsi="DecimaWE Rg"/>
        </w:rPr>
        <w:lastRenderedPageBreak/>
        <w:t>1. Il contributo è concesso a copertura dell’intera spesa ammissibile, al netto del cofinanziamento dichiarato, entro i limiti dell’importo determinato dai bandi di cui all’articolo 12 e comunque per un ammontare non superiore a:</w:t>
      </w:r>
    </w:p>
    <w:p w:rsidR="00F05041" w:rsidRPr="00EE6325" w:rsidRDefault="00F05041" w:rsidP="00EE6325">
      <w:pPr>
        <w:spacing w:after="0"/>
        <w:jc w:val="both"/>
        <w:rPr>
          <w:rFonts w:ascii="DecimaWE Rg" w:hAnsi="DecimaWE Rg"/>
        </w:rPr>
      </w:pPr>
      <w:r w:rsidRPr="00945AB7">
        <w:rPr>
          <w:rFonts w:ascii="DecimaWE Rg" w:hAnsi="DecimaWE Rg"/>
        </w:rPr>
        <w:t xml:space="preserve">a) euro 25.000,00 nel caso di progetto proposto da una singola istituzione scolastica o dai soggetti di cui </w:t>
      </w:r>
      <w:r w:rsidRPr="00EE6325">
        <w:rPr>
          <w:rFonts w:ascii="DecimaWE Rg" w:hAnsi="DecimaWE Rg"/>
        </w:rPr>
        <w:t>all’articolo 11, comma 1, lettera b) in collaborazione con singole istituzioni scolastiche;</w:t>
      </w:r>
    </w:p>
    <w:p w:rsidR="00F05041" w:rsidRPr="00EE6325" w:rsidRDefault="00F05041" w:rsidP="00EE6325">
      <w:pPr>
        <w:spacing w:after="0"/>
        <w:jc w:val="both"/>
        <w:rPr>
          <w:rFonts w:ascii="DecimaWE Rg" w:hAnsi="DecimaWE Rg"/>
        </w:rPr>
      </w:pPr>
      <w:r w:rsidRPr="00EE6325">
        <w:rPr>
          <w:rFonts w:ascii="DecimaWE Rg" w:hAnsi="DecimaWE Rg"/>
        </w:rPr>
        <w:t>b) euro 50.000,00 nel caso di progetto proposto da una rete di istituzioni scolastiche o dai soggetti di cui all’articolo 11, comma 1, lettera b) in collaborazione con una rete.</w:t>
      </w:r>
    </w:p>
    <w:p w:rsidR="00F05041" w:rsidRPr="00EE6325" w:rsidRDefault="00F05041" w:rsidP="00EE6325">
      <w:pPr>
        <w:spacing w:after="0"/>
        <w:jc w:val="both"/>
        <w:rPr>
          <w:rFonts w:ascii="DecimaWE Rg" w:hAnsi="DecimaWE Rg"/>
        </w:rPr>
      </w:pPr>
      <w:r w:rsidRPr="00EE6325">
        <w:rPr>
          <w:rFonts w:ascii="DecimaWE Rg" w:hAnsi="DecimaWE Rg"/>
        </w:rPr>
        <w:t>2. Qualora le risorse disponibili non siano sufficienti a coprire l’intera spesa ammissibile, al netto del cofinanziamento dichiarato, il contributo può essere concesso per un importo inferiore, a condizione che il beneficiario assicuri un ulteriore cofinanziamento a copertura dell’intera spesa ammissibile. In assenza di tale ulteriore cofinanziamento o nel caso in cui esso non sia sufficiente, il beneficiario può</w:t>
      </w:r>
      <w:r w:rsidR="00945AB7">
        <w:rPr>
          <w:rFonts w:ascii="DecimaWE Rg" w:hAnsi="DecimaWE Rg"/>
        </w:rPr>
        <w:t xml:space="preserve"> rideterminare tale spesa purché</w:t>
      </w:r>
      <w:r w:rsidRPr="00EE6325">
        <w:rPr>
          <w:rFonts w:ascii="DecimaWE Rg" w:hAnsi="DecimaWE Rg"/>
        </w:rPr>
        <w:t xml:space="preserve"> la rideterminazione non ne comporti una riduzione superiore al 30%.</w:t>
      </w:r>
    </w:p>
    <w:p w:rsidR="00F05041" w:rsidRPr="00EE6325" w:rsidRDefault="00F05041"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17</w:t>
      </w:r>
    </w:p>
    <w:p w:rsidR="00F05041" w:rsidRPr="00EE6325" w:rsidRDefault="00F05041" w:rsidP="00AB69D8">
      <w:pPr>
        <w:spacing w:after="0"/>
        <w:jc w:val="center"/>
        <w:rPr>
          <w:rFonts w:ascii="DecimaWE Rg" w:hAnsi="DecimaWE Rg"/>
        </w:rPr>
      </w:pPr>
      <w:r w:rsidRPr="00EE6325">
        <w:rPr>
          <w:rFonts w:ascii="DecimaWE Rg" w:hAnsi="DecimaWE Rg"/>
        </w:rPr>
        <w:t>(Concessione del contributo )</w:t>
      </w:r>
    </w:p>
    <w:p w:rsidR="00F05041" w:rsidRDefault="00F05041" w:rsidP="00392EA1">
      <w:pPr>
        <w:spacing w:after="0"/>
        <w:jc w:val="both"/>
        <w:rPr>
          <w:rFonts w:ascii="DecimaWE Rg" w:hAnsi="DecimaWE Rg"/>
        </w:rPr>
      </w:pPr>
      <w:r w:rsidRPr="00EE6325">
        <w:rPr>
          <w:rFonts w:ascii="DecimaWE Rg" w:hAnsi="DecimaWE Rg"/>
        </w:rPr>
        <w:t>1. Il Servizio accerta la sussistenza dei requisiti soggettivi del richiedente e dei requisiti oggettivi del progetto, verifica la completezza e la regolarità formale della domanda e procede, sulla base dei criteri di cui all’articolo 18, alla valutazione comparativa dei progetti risultati ammissibili.</w:t>
      </w:r>
    </w:p>
    <w:p w:rsidR="00F05041" w:rsidRPr="00EE6325" w:rsidRDefault="00F05041" w:rsidP="009420BB">
      <w:pPr>
        <w:spacing w:after="0"/>
        <w:jc w:val="both"/>
        <w:rPr>
          <w:rFonts w:ascii="DecimaWE Rg" w:hAnsi="DecimaWE Rg"/>
        </w:rPr>
      </w:pPr>
      <w:r w:rsidRPr="00EE6325">
        <w:rPr>
          <w:rFonts w:ascii="DecimaWE Rg" w:hAnsi="DecimaWE Rg"/>
        </w:rPr>
        <w:t>2. Ai fini della valutazione, il Servizio può avvalersi di esperti esterni all’Amministrazione reg</w:t>
      </w:r>
      <w:r w:rsidR="009420BB">
        <w:rPr>
          <w:rFonts w:ascii="DecimaWE Rg" w:hAnsi="DecimaWE Rg"/>
        </w:rPr>
        <w:t xml:space="preserve">ionale, individuati </w:t>
      </w:r>
      <w:r w:rsidRPr="00EE6325">
        <w:rPr>
          <w:rFonts w:ascii="DecimaWE Rg" w:hAnsi="DecimaWE Rg"/>
        </w:rPr>
        <w:t>secondo quanto previsto dalla norm</w:t>
      </w:r>
      <w:r w:rsidR="00EE6325" w:rsidRPr="00EE6325">
        <w:rPr>
          <w:rFonts w:ascii="DecimaWE Rg" w:hAnsi="DecimaWE Rg"/>
        </w:rPr>
        <w:t xml:space="preserve">ativa </w:t>
      </w:r>
      <w:r w:rsidRPr="00EE6325">
        <w:rPr>
          <w:rFonts w:ascii="DecimaWE Rg" w:hAnsi="DecimaWE Rg"/>
        </w:rPr>
        <w:t>vigente.</w:t>
      </w:r>
    </w:p>
    <w:p w:rsidR="00F05041" w:rsidRPr="00EE6325" w:rsidRDefault="00F05041" w:rsidP="00392EA1">
      <w:pPr>
        <w:spacing w:after="0"/>
        <w:jc w:val="both"/>
        <w:rPr>
          <w:rFonts w:ascii="DecimaWE Rg" w:hAnsi="DecimaWE Rg"/>
        </w:rPr>
      </w:pPr>
      <w:r w:rsidRPr="00EE6325">
        <w:rPr>
          <w:rFonts w:ascii="DecimaWE Rg" w:hAnsi="DecimaWE Rg"/>
        </w:rPr>
        <w:t xml:space="preserve">3. A conclusione dell’istruttoria, con decreto </w:t>
      </w:r>
      <w:r w:rsidR="00EE6325" w:rsidRPr="00EE6325">
        <w:rPr>
          <w:rFonts w:ascii="DecimaWE Rg" w:hAnsi="DecimaWE Rg"/>
        </w:rPr>
        <w:t xml:space="preserve">del Direttore centrale, vengono </w:t>
      </w:r>
      <w:r w:rsidRPr="00EE6325">
        <w:rPr>
          <w:rFonts w:ascii="DecimaWE Rg" w:hAnsi="DecimaWE Rg"/>
        </w:rPr>
        <w:t>approvati:</w:t>
      </w:r>
    </w:p>
    <w:p w:rsidR="00F05041" w:rsidRPr="00EE6325" w:rsidRDefault="00F05041" w:rsidP="00EE6325">
      <w:pPr>
        <w:spacing w:after="0"/>
        <w:jc w:val="both"/>
        <w:rPr>
          <w:rFonts w:ascii="DecimaWE Rg" w:hAnsi="DecimaWE Rg"/>
        </w:rPr>
      </w:pPr>
      <w:r w:rsidRPr="00EE6325">
        <w:rPr>
          <w:rFonts w:ascii="DecimaWE Rg" w:hAnsi="DecimaWE Rg"/>
        </w:rPr>
        <w:t>a) la graduatoria, secondo l’ordine decrescente di pu</w:t>
      </w:r>
      <w:r w:rsidR="00EE6325" w:rsidRPr="00EE6325">
        <w:rPr>
          <w:rFonts w:ascii="DecimaWE Rg" w:hAnsi="DecimaWE Rg"/>
        </w:rPr>
        <w:t xml:space="preserve">nteggio, dei progetti ammessi a </w:t>
      </w:r>
      <w:r w:rsidRPr="00EE6325">
        <w:rPr>
          <w:rFonts w:ascii="DecimaWE Rg" w:hAnsi="DecimaWE Rg"/>
        </w:rPr>
        <w:t>finanziamento, con l’indicazione del contributo r</w:t>
      </w:r>
      <w:r w:rsidR="00EE6325" w:rsidRPr="00EE6325">
        <w:rPr>
          <w:rFonts w:ascii="DecimaWE Rg" w:hAnsi="DecimaWE Rg"/>
        </w:rPr>
        <w:t xml:space="preserve">ispettivamente assegnato, e dei </w:t>
      </w:r>
      <w:r w:rsidRPr="00EE6325">
        <w:rPr>
          <w:rFonts w:ascii="DecimaWE Rg" w:hAnsi="DecimaWE Rg"/>
        </w:rPr>
        <w:t>progetti ammissibili a finanziamento, ma non finanziati per carenza di risorse;</w:t>
      </w:r>
    </w:p>
    <w:p w:rsidR="00F05041" w:rsidRPr="00EE6325" w:rsidRDefault="00F05041" w:rsidP="00EE6325">
      <w:pPr>
        <w:spacing w:after="0"/>
        <w:jc w:val="both"/>
        <w:rPr>
          <w:rFonts w:ascii="DecimaWE Rg" w:hAnsi="DecimaWE Rg"/>
        </w:rPr>
      </w:pPr>
      <w:r w:rsidRPr="00EE6325">
        <w:rPr>
          <w:rFonts w:ascii="DecimaWE Rg" w:hAnsi="DecimaWE Rg"/>
        </w:rPr>
        <w:t>b) l’elenco dei progetti non ammissibili a fina</w:t>
      </w:r>
      <w:r w:rsidR="00EE6325" w:rsidRPr="00EE6325">
        <w:rPr>
          <w:rFonts w:ascii="DecimaWE Rg" w:hAnsi="DecimaWE Rg"/>
        </w:rPr>
        <w:t xml:space="preserve">nziamento, con la sintesi delle </w:t>
      </w:r>
      <w:r w:rsidRPr="00EE6325">
        <w:rPr>
          <w:rFonts w:ascii="DecimaWE Rg" w:hAnsi="DecimaWE Rg"/>
        </w:rPr>
        <w:t>motivazioni di non ammissibilità.</w:t>
      </w:r>
    </w:p>
    <w:p w:rsidR="00F05041" w:rsidRPr="00EE6325" w:rsidRDefault="00F05041" w:rsidP="00EE6325">
      <w:pPr>
        <w:spacing w:after="0"/>
        <w:jc w:val="both"/>
        <w:rPr>
          <w:rFonts w:ascii="DecimaWE Rg" w:hAnsi="DecimaWE Rg"/>
        </w:rPr>
      </w:pPr>
      <w:r w:rsidRPr="00EE6325">
        <w:rPr>
          <w:rFonts w:ascii="DecimaWE Rg" w:hAnsi="DecimaWE Rg"/>
        </w:rPr>
        <w:t xml:space="preserve">4. Entro </w:t>
      </w:r>
      <w:r w:rsidR="00562A54" w:rsidRPr="003D7CC3">
        <w:rPr>
          <w:rFonts w:ascii="DecimaWE Rg" w:hAnsi="DecimaWE Rg"/>
        </w:rPr>
        <w:t>centoventi</w:t>
      </w:r>
      <w:r w:rsidR="00562A54">
        <w:rPr>
          <w:rFonts w:ascii="DecimaWE Rg" w:hAnsi="DecimaWE Rg"/>
        </w:rPr>
        <w:t xml:space="preserve"> </w:t>
      </w:r>
      <w:r w:rsidRPr="00EE6325">
        <w:rPr>
          <w:rFonts w:ascii="DecimaWE Rg" w:hAnsi="DecimaWE Rg"/>
        </w:rPr>
        <w:t>dalla scadenza dei</w:t>
      </w:r>
      <w:r w:rsidR="00EE6325" w:rsidRPr="00EE6325">
        <w:rPr>
          <w:rFonts w:ascii="DecimaWE Rg" w:hAnsi="DecimaWE Rg"/>
        </w:rPr>
        <w:t xml:space="preserve"> termini di presentazione delle </w:t>
      </w:r>
      <w:r w:rsidRPr="00EE6325">
        <w:rPr>
          <w:rFonts w:ascii="DecimaWE Rg" w:hAnsi="DecimaWE Rg"/>
        </w:rPr>
        <w:t>domande, il Servizio provvede alla concessione d</w:t>
      </w:r>
      <w:r w:rsidR="00EE6325" w:rsidRPr="00EE6325">
        <w:rPr>
          <w:rFonts w:ascii="DecimaWE Rg" w:hAnsi="DecimaWE Rg"/>
        </w:rPr>
        <w:t xml:space="preserve">ei contributi, secondo l’ordine </w:t>
      </w:r>
      <w:r w:rsidRPr="00EE6325">
        <w:rPr>
          <w:rFonts w:ascii="DecimaWE Rg" w:hAnsi="DecimaWE Rg"/>
        </w:rPr>
        <w:t>decrescente della graduatoria e fino all’esaurimento delle risorse disponibili.</w:t>
      </w:r>
    </w:p>
    <w:p w:rsidR="00F05041" w:rsidRPr="00EE6325" w:rsidRDefault="00F05041" w:rsidP="00EE6325">
      <w:pPr>
        <w:spacing w:after="0"/>
        <w:jc w:val="both"/>
        <w:rPr>
          <w:rFonts w:ascii="DecimaWE Rg" w:hAnsi="DecimaWE Rg"/>
        </w:rPr>
      </w:pPr>
      <w:r w:rsidRPr="00EE6325">
        <w:rPr>
          <w:rFonts w:ascii="DecimaWE Rg" w:hAnsi="DecimaWE Rg"/>
        </w:rPr>
        <w:t>5. Qualora nell’esercizio di riferimento si rendano d</w:t>
      </w:r>
      <w:r w:rsidR="00EE6325" w:rsidRPr="00EE6325">
        <w:rPr>
          <w:rFonts w:ascii="DecimaWE Rg" w:hAnsi="DecimaWE Rg"/>
        </w:rPr>
        <w:t xml:space="preserve">isponibili ulteriori risorse, è </w:t>
      </w:r>
      <w:r w:rsidRPr="00EE6325">
        <w:rPr>
          <w:rFonts w:ascii="DecimaWE Rg" w:hAnsi="DecimaWE Rg"/>
        </w:rPr>
        <w:t>disposto lo scorrimento della graduatoria.</w:t>
      </w:r>
    </w:p>
    <w:p w:rsidR="00F05041" w:rsidRPr="00EE6325" w:rsidRDefault="00F05041" w:rsidP="00EE6325">
      <w:pPr>
        <w:spacing w:after="0"/>
        <w:jc w:val="both"/>
        <w:rPr>
          <w:rFonts w:ascii="DecimaWE Rg" w:hAnsi="DecimaWE Rg"/>
        </w:rPr>
      </w:pPr>
      <w:r w:rsidRPr="00EE6325">
        <w:rPr>
          <w:rFonts w:ascii="DecimaWE Rg" w:hAnsi="DecimaWE Rg"/>
        </w:rPr>
        <w:t>6. I contributi possono essere erogati in un</w:t>
      </w:r>
      <w:r w:rsidR="00EE6325" w:rsidRPr="00EE6325">
        <w:rPr>
          <w:rFonts w:ascii="DecimaWE Rg" w:hAnsi="DecimaWE Rg"/>
        </w:rPr>
        <w:t xml:space="preserve">’unica soluzione all’atto della </w:t>
      </w:r>
      <w:r w:rsidRPr="00EE6325">
        <w:rPr>
          <w:rFonts w:ascii="DecimaWE Rg" w:hAnsi="DecimaWE Rg"/>
        </w:rPr>
        <w:t>concessione.</w:t>
      </w:r>
    </w:p>
    <w:p w:rsidR="00EE6325" w:rsidRPr="00EE6325" w:rsidRDefault="00EE6325"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18</w:t>
      </w:r>
    </w:p>
    <w:p w:rsidR="00F05041" w:rsidRPr="00EE6325" w:rsidRDefault="00F05041" w:rsidP="00AB69D8">
      <w:pPr>
        <w:spacing w:after="0"/>
        <w:jc w:val="center"/>
        <w:rPr>
          <w:rFonts w:ascii="DecimaWE Rg" w:hAnsi="DecimaWE Rg"/>
        </w:rPr>
      </w:pPr>
      <w:r w:rsidRPr="00EE6325">
        <w:rPr>
          <w:rFonts w:ascii="DecimaWE Rg" w:hAnsi="DecimaWE Rg"/>
        </w:rPr>
        <w:t>(Criteri di valutazione e di priorità)</w:t>
      </w:r>
    </w:p>
    <w:p w:rsidR="003A3B9F" w:rsidRPr="00E97CBA" w:rsidRDefault="003A3B9F" w:rsidP="00450FCC">
      <w:pPr>
        <w:spacing w:after="0"/>
        <w:jc w:val="both"/>
        <w:rPr>
          <w:rFonts w:ascii="DecimaWE Rg" w:hAnsi="DecimaWE Rg"/>
        </w:rPr>
      </w:pPr>
      <w:r w:rsidRPr="00E97CBA">
        <w:rPr>
          <w:rFonts w:ascii="DecimaWE Rg" w:hAnsi="DecimaWE Rg"/>
        </w:rPr>
        <w:t>1. Ai fini della valutazione dei progetti e della formulazione della graduatoria, sono stabiliti i seguenti criteri e rispettivi punteggi:</w:t>
      </w:r>
    </w:p>
    <w:p w:rsidR="00EB5D56" w:rsidRPr="00E97CBA" w:rsidRDefault="00EB5D56" w:rsidP="00EB5D56">
      <w:pPr>
        <w:spacing w:after="0"/>
        <w:jc w:val="both"/>
        <w:rPr>
          <w:rFonts w:ascii="DecimaWE Rg" w:hAnsi="DecimaWE Rg"/>
        </w:rPr>
      </w:pPr>
      <w:r w:rsidRPr="00E97CBA">
        <w:rPr>
          <w:rFonts w:ascii="DecimaWE Rg" w:hAnsi="DecimaWE Rg"/>
        </w:rPr>
        <w:t xml:space="preserve">a) bisogni degli studenti a cui il progetto intende dare risposta in coerenza con </w:t>
      </w:r>
      <w:r w:rsidR="00243AAF" w:rsidRPr="00E97CBA">
        <w:rPr>
          <w:rFonts w:ascii="DecimaWE Rg" w:hAnsi="DecimaWE Rg"/>
        </w:rPr>
        <w:t>le aree tematiche previste</w:t>
      </w:r>
      <w:r w:rsidRPr="00E97CBA">
        <w:rPr>
          <w:rFonts w:ascii="DecimaWE Rg" w:hAnsi="DecimaWE Rg"/>
        </w:rPr>
        <w:t xml:space="preserve"> nel Piano annuale di interventi per lo sviluppo dell’offerta formativa delle istituzioni scolastiche statali e paritarie del Friuli Venezia Giulia: fino ad un massimo di punti 10;</w:t>
      </w:r>
    </w:p>
    <w:p w:rsidR="00EB5D56" w:rsidRPr="00E97CBA" w:rsidRDefault="00EB5D56" w:rsidP="00EB5D56">
      <w:pPr>
        <w:spacing w:after="0"/>
        <w:jc w:val="both"/>
        <w:rPr>
          <w:rFonts w:ascii="DecimaWE Rg" w:hAnsi="DecimaWE Rg"/>
        </w:rPr>
      </w:pPr>
      <w:r w:rsidRPr="00E97CBA">
        <w:rPr>
          <w:rFonts w:ascii="DecimaWE Rg" w:hAnsi="DecimaWE Rg"/>
        </w:rPr>
        <w:t>b) ricaduta del progetto su categori</w:t>
      </w:r>
      <w:r w:rsidR="009420BB" w:rsidRPr="00E97CBA">
        <w:rPr>
          <w:rFonts w:ascii="DecimaWE Rg" w:hAnsi="DecimaWE Rg"/>
        </w:rPr>
        <w:t>e diversificate di destinatari</w:t>
      </w:r>
      <w:r w:rsidRPr="00E97CBA">
        <w:rPr>
          <w:rFonts w:ascii="DecimaWE Rg" w:hAnsi="DecimaWE Rg"/>
        </w:rPr>
        <w:t xml:space="preserve"> anche esterne alla comunità scolastica: fino ad un massimo di punti </w:t>
      </w:r>
      <w:r w:rsidR="00E97CBA" w:rsidRPr="00E97CBA">
        <w:rPr>
          <w:rFonts w:ascii="DecimaWE Rg" w:hAnsi="DecimaWE Rg"/>
        </w:rPr>
        <w:t>8</w:t>
      </w:r>
      <w:r w:rsidRPr="00E97CBA">
        <w:rPr>
          <w:rFonts w:ascii="DecimaWE Rg" w:hAnsi="DecimaWE Rg"/>
        </w:rPr>
        <w:t xml:space="preserve">; </w:t>
      </w:r>
    </w:p>
    <w:p w:rsidR="00EB5D56" w:rsidRPr="00E97CBA" w:rsidRDefault="00EB5D56" w:rsidP="00EB5D56">
      <w:pPr>
        <w:spacing w:after="0"/>
        <w:jc w:val="both"/>
        <w:rPr>
          <w:rFonts w:ascii="DecimaWE Rg" w:hAnsi="DecimaWE Rg"/>
        </w:rPr>
      </w:pPr>
      <w:r w:rsidRPr="00E97CBA">
        <w:rPr>
          <w:rFonts w:ascii="DecimaWE Rg" w:hAnsi="DecimaWE Rg"/>
        </w:rPr>
        <w:t xml:space="preserve">c) attività didattiche e formative previste nel progetto in coerenza con i bisogni degli </w:t>
      </w:r>
      <w:r w:rsidR="00DA2862" w:rsidRPr="00E97CBA">
        <w:rPr>
          <w:rFonts w:ascii="DecimaWE Rg" w:hAnsi="DecimaWE Rg"/>
        </w:rPr>
        <w:t>allievi</w:t>
      </w:r>
      <w:r w:rsidRPr="00E97CBA">
        <w:rPr>
          <w:rFonts w:ascii="DecimaWE Rg" w:hAnsi="DecimaWE Rg"/>
        </w:rPr>
        <w:t xml:space="preserve"> e con le categorie dei destinatari: fino ad un massimo di punti 15 </w:t>
      </w:r>
    </w:p>
    <w:p w:rsidR="00EB5D56" w:rsidRPr="00324B32" w:rsidRDefault="00EB5D56" w:rsidP="00EB5D56">
      <w:pPr>
        <w:spacing w:after="0"/>
        <w:jc w:val="both"/>
        <w:rPr>
          <w:rFonts w:ascii="DecimaWE Rg" w:hAnsi="DecimaWE Rg"/>
        </w:rPr>
      </w:pPr>
      <w:r w:rsidRPr="00324B32">
        <w:rPr>
          <w:rFonts w:ascii="DecimaWE Rg" w:hAnsi="DecimaWE Rg"/>
        </w:rPr>
        <w:t>d) innovatività delle metodologie e degli strumenti didattici,  loro uso e coerenza degli stessi rispetto alle attività da realizzare: fino ad un massimo di punti 15;</w:t>
      </w:r>
    </w:p>
    <w:p w:rsidR="00EB5D56" w:rsidRPr="00E97CBA" w:rsidRDefault="00EB5D56" w:rsidP="00EB5D56">
      <w:pPr>
        <w:spacing w:after="0"/>
        <w:jc w:val="both"/>
        <w:rPr>
          <w:rFonts w:ascii="DecimaWE Rg" w:hAnsi="DecimaWE Rg"/>
        </w:rPr>
      </w:pPr>
      <w:r w:rsidRPr="00E97CBA">
        <w:rPr>
          <w:rFonts w:ascii="DecimaWE Rg" w:hAnsi="DecimaWE Rg"/>
        </w:rPr>
        <w:lastRenderedPageBreak/>
        <w:t>e) dimostrata continuità del progetto rispetto a precedenti esperienze didattiche con evidenza dei risultati ottenuti in passato: fino ad un massimo di punti 5;</w:t>
      </w:r>
    </w:p>
    <w:p w:rsidR="00EB5D56" w:rsidRPr="00E97CBA" w:rsidRDefault="00EB5D56" w:rsidP="00EB5D56">
      <w:pPr>
        <w:spacing w:after="0"/>
        <w:jc w:val="both"/>
        <w:rPr>
          <w:rFonts w:ascii="DecimaWE Rg" w:hAnsi="DecimaWE Rg"/>
        </w:rPr>
      </w:pPr>
      <w:r w:rsidRPr="00E97CBA">
        <w:rPr>
          <w:rFonts w:ascii="DecimaWE Rg" w:hAnsi="DecimaWE Rg"/>
        </w:rPr>
        <w:t>f) risultati previsti, anche attraverso l’uso di indicatori qualitativi e quantitativi, e coerenza dei risultati stessi rispetto alle aree tematiche del Piano di cui alla lettera a): fino ad un massimo di punti 15;</w:t>
      </w:r>
    </w:p>
    <w:p w:rsidR="00EB5D56" w:rsidRPr="00E97CBA" w:rsidRDefault="00EB5D56" w:rsidP="00EB5D56">
      <w:pPr>
        <w:spacing w:after="0"/>
        <w:jc w:val="both"/>
        <w:rPr>
          <w:rFonts w:ascii="DecimaWE Rg" w:hAnsi="DecimaWE Rg"/>
        </w:rPr>
      </w:pPr>
      <w:r w:rsidRPr="00E97CBA">
        <w:rPr>
          <w:rFonts w:ascii="DecimaWE Rg" w:hAnsi="DecimaWE Rg"/>
        </w:rPr>
        <w:t xml:space="preserve">g) prospettive di integrazione del progetto  nei curricula e nell’offerta formativa dell’istituto: fino ad un massimo di punti </w:t>
      </w:r>
      <w:r w:rsidR="00E97CBA" w:rsidRPr="00E97CBA">
        <w:rPr>
          <w:rFonts w:ascii="DecimaWE Rg" w:hAnsi="DecimaWE Rg"/>
        </w:rPr>
        <w:t>7</w:t>
      </w:r>
      <w:r w:rsidRPr="00E97CBA">
        <w:rPr>
          <w:rFonts w:ascii="DecimaWE Rg" w:hAnsi="DecimaWE Rg"/>
        </w:rPr>
        <w:t xml:space="preserve">; </w:t>
      </w:r>
    </w:p>
    <w:p w:rsidR="00EB5D56" w:rsidRPr="00E97CBA" w:rsidRDefault="00EB5D56" w:rsidP="00EB5D56">
      <w:pPr>
        <w:spacing w:after="0"/>
        <w:jc w:val="both"/>
        <w:rPr>
          <w:rFonts w:ascii="DecimaWE Rg" w:hAnsi="DecimaWE Rg"/>
        </w:rPr>
      </w:pPr>
      <w:r w:rsidRPr="00E97CBA">
        <w:rPr>
          <w:rFonts w:ascii="DecimaWE Rg" w:hAnsi="DecimaWE Rg"/>
        </w:rPr>
        <w:t>h) composizione del partenariato progettuale di cui all’articolo 11 e coerenza delle funzioni di ciascun partner rispetto alle attività da realizzare: fino ad un massimo di punti 12;</w:t>
      </w:r>
    </w:p>
    <w:p w:rsidR="00EB5D56" w:rsidRPr="00E97CBA" w:rsidRDefault="00EB5D56" w:rsidP="00EB5D56">
      <w:pPr>
        <w:spacing w:after="0"/>
        <w:jc w:val="both"/>
        <w:rPr>
          <w:rFonts w:ascii="DecimaWE Rg" w:hAnsi="DecimaWE Rg"/>
        </w:rPr>
      </w:pPr>
      <w:r w:rsidRPr="00E97CBA">
        <w:rPr>
          <w:rFonts w:ascii="DecimaWE Rg" w:hAnsi="DecimaWE Rg"/>
        </w:rPr>
        <w:t xml:space="preserve">i) numero delle istituzioni scolastiche partecipanti al progetto. Per ogni istituzione scolastica </w:t>
      </w:r>
      <w:r w:rsidR="00DA2862" w:rsidRPr="00E97CBA">
        <w:rPr>
          <w:rFonts w:ascii="DecimaWE Rg" w:hAnsi="DecimaWE Rg"/>
        </w:rPr>
        <w:t xml:space="preserve">in più </w:t>
      </w:r>
      <w:r w:rsidRPr="00E97CBA">
        <w:rPr>
          <w:rFonts w:ascii="DecimaWE Rg" w:hAnsi="DecimaWE Rg"/>
        </w:rPr>
        <w:t>rispetto al numero minimo previsto dall’articolo 11 del regolamento punti 2: fino ad un massimo di punti 8;</w:t>
      </w:r>
    </w:p>
    <w:p w:rsidR="00EB5D56" w:rsidRPr="00E97CBA" w:rsidRDefault="00EB5D56" w:rsidP="00EB5D56">
      <w:pPr>
        <w:spacing w:after="0"/>
        <w:jc w:val="both"/>
        <w:rPr>
          <w:rFonts w:ascii="DecimaWE Rg" w:hAnsi="DecimaWE Rg"/>
        </w:rPr>
      </w:pPr>
      <w:r w:rsidRPr="00E97CBA">
        <w:rPr>
          <w:rFonts w:ascii="DecimaWE Rg" w:hAnsi="DecimaWE Rg"/>
        </w:rPr>
        <w:t>j) presenza di una o più lettere d’intenti, nelle quali viene espresso l’impegno a contribuire alla realizzazione del progetto attraverso un cofinanziamento di cui all’articolo 14 comma 1 lettera c) da parte di soggetti non beneficiari di cui all’articolo 11: fino ad un massimo di punti 5</w:t>
      </w:r>
    </w:p>
    <w:p w:rsidR="003A3B9F" w:rsidRPr="00E97CBA" w:rsidRDefault="00DD0264" w:rsidP="00450FCC">
      <w:pPr>
        <w:spacing w:after="0"/>
        <w:jc w:val="both"/>
        <w:rPr>
          <w:rFonts w:ascii="DecimaWE Rg" w:hAnsi="DecimaWE Rg"/>
        </w:rPr>
      </w:pPr>
      <w:r>
        <w:rPr>
          <w:rFonts w:ascii="DecimaWE Rg" w:hAnsi="DecimaWE Rg"/>
        </w:rPr>
        <w:t xml:space="preserve">2. </w:t>
      </w:r>
      <w:r w:rsidR="003A3B9F" w:rsidRPr="00E97CBA">
        <w:rPr>
          <w:rFonts w:ascii="DecimaWE Rg" w:hAnsi="DecimaWE Rg"/>
        </w:rPr>
        <w:t>In caso di progetti a parità di punteggio, l’ordine di graduatoria è determinato dall’applicazione successiva dei seguenti criteri di priorità:</w:t>
      </w:r>
    </w:p>
    <w:p w:rsidR="00945AB7" w:rsidRPr="00E97CBA" w:rsidRDefault="00945AB7" w:rsidP="00945AB7">
      <w:pPr>
        <w:spacing w:after="0"/>
        <w:jc w:val="both"/>
        <w:rPr>
          <w:rFonts w:ascii="DecimaWE Rg" w:hAnsi="DecimaWE Rg"/>
        </w:rPr>
      </w:pPr>
      <w:r w:rsidRPr="00E97CBA">
        <w:rPr>
          <w:rFonts w:ascii="DecimaWE Rg" w:hAnsi="DecimaWE Rg"/>
        </w:rPr>
        <w:t>a)  progetti che hanno ottenuto un punteggio maggiore nell’ambito del criterio di cui al comma 1, lettera c);</w:t>
      </w:r>
    </w:p>
    <w:p w:rsidR="00945AB7" w:rsidRPr="00E97CBA" w:rsidRDefault="00945AB7" w:rsidP="00945AB7">
      <w:pPr>
        <w:spacing w:after="0"/>
        <w:jc w:val="both"/>
        <w:rPr>
          <w:rFonts w:ascii="DecimaWE Rg" w:hAnsi="DecimaWE Rg"/>
        </w:rPr>
      </w:pPr>
      <w:r w:rsidRPr="00E97CBA">
        <w:rPr>
          <w:rFonts w:ascii="DecimaWE Rg" w:hAnsi="DecimaWE Rg"/>
        </w:rPr>
        <w:t>b) progetti che hanno ottenuto un punteggio maggiore nell’ambito del criterio di cui al comma 1, lettera d);</w:t>
      </w:r>
    </w:p>
    <w:p w:rsidR="00945AB7" w:rsidRPr="00E97CBA" w:rsidRDefault="00C232E3" w:rsidP="00945AB7">
      <w:pPr>
        <w:spacing w:after="0"/>
        <w:jc w:val="both"/>
        <w:rPr>
          <w:rFonts w:ascii="DecimaWE Rg" w:hAnsi="DecimaWE Rg"/>
        </w:rPr>
      </w:pPr>
      <w:r>
        <w:rPr>
          <w:rFonts w:ascii="DecimaWE Rg" w:hAnsi="DecimaWE Rg"/>
        </w:rPr>
        <w:t>c</w:t>
      </w:r>
      <w:r w:rsidR="00945AB7" w:rsidRPr="00E97CBA">
        <w:rPr>
          <w:rFonts w:ascii="DecimaWE Rg" w:hAnsi="DecimaWE Rg"/>
        </w:rPr>
        <w:t>) progetti che hanno ottenuto un punteggio maggiore nell’ambito del criterio di cui al comma 1, lettera f);</w:t>
      </w:r>
    </w:p>
    <w:p w:rsidR="00945AB7" w:rsidRPr="00E97CBA" w:rsidRDefault="00945AB7" w:rsidP="00945AB7">
      <w:pPr>
        <w:spacing w:after="0"/>
        <w:jc w:val="both"/>
        <w:rPr>
          <w:rFonts w:ascii="DecimaWE Rg" w:hAnsi="DecimaWE Rg"/>
        </w:rPr>
      </w:pPr>
      <w:r w:rsidRPr="00E97CBA">
        <w:rPr>
          <w:rFonts w:ascii="DecimaWE Rg" w:hAnsi="DecimaWE Rg"/>
        </w:rPr>
        <w:t>d) ordine cronologico di presentazione della domanda.</w:t>
      </w:r>
    </w:p>
    <w:p w:rsidR="003A3B9F" w:rsidRPr="00E97CBA" w:rsidRDefault="003A3B9F"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IV</w:t>
      </w:r>
    </w:p>
    <w:p w:rsidR="00F05041" w:rsidRPr="00EE6325" w:rsidRDefault="00F05041" w:rsidP="00EE6325">
      <w:pPr>
        <w:spacing w:after="0"/>
        <w:jc w:val="center"/>
        <w:rPr>
          <w:rFonts w:ascii="DecimaWE Rg" w:hAnsi="DecimaWE Rg"/>
          <w:b/>
        </w:rPr>
      </w:pPr>
      <w:r w:rsidRPr="00EE6325">
        <w:rPr>
          <w:rFonts w:ascii="DecimaWE Rg" w:hAnsi="DecimaWE Rg"/>
          <w:b/>
        </w:rPr>
        <w:t>DISPOSIZIONI PROCEDURALI COMUNI</w:t>
      </w:r>
    </w:p>
    <w:p w:rsidR="00EE6325" w:rsidRDefault="00EE6325" w:rsidP="00EE6325">
      <w:pPr>
        <w:spacing w:after="0"/>
        <w:jc w:val="both"/>
        <w:rPr>
          <w:rFonts w:ascii="DecimaWE Rg" w:hAnsi="DecimaWE Rg"/>
        </w:rPr>
      </w:pPr>
    </w:p>
    <w:p w:rsidR="00AF7254" w:rsidRPr="00E97CBA" w:rsidRDefault="00AF7254" w:rsidP="00AB69D8">
      <w:pPr>
        <w:spacing w:after="0"/>
        <w:jc w:val="center"/>
        <w:rPr>
          <w:rFonts w:ascii="DecimaWE Rg" w:hAnsi="DecimaWE Rg"/>
        </w:rPr>
      </w:pPr>
      <w:r w:rsidRPr="00E97CBA">
        <w:rPr>
          <w:rFonts w:ascii="DecimaWE Rg" w:hAnsi="DecimaWE Rg"/>
        </w:rPr>
        <w:t>Art. 18 bis</w:t>
      </w:r>
    </w:p>
    <w:p w:rsidR="00AF7254" w:rsidRPr="00E97CBA" w:rsidRDefault="007F24AA" w:rsidP="00AB69D8">
      <w:pPr>
        <w:spacing w:after="0"/>
        <w:jc w:val="center"/>
        <w:rPr>
          <w:rFonts w:ascii="DecimaWE Rg" w:hAnsi="DecimaWE Rg"/>
        </w:rPr>
      </w:pPr>
      <w:r>
        <w:rPr>
          <w:rFonts w:ascii="DecimaWE Rg" w:hAnsi="DecimaWE Rg"/>
        </w:rPr>
        <w:t>(</w:t>
      </w:r>
      <w:r w:rsidR="00AF7254" w:rsidRPr="00E97CBA">
        <w:rPr>
          <w:rFonts w:ascii="DecimaWE Rg" w:hAnsi="DecimaWE Rg"/>
        </w:rPr>
        <w:t>Proroghe dei termini di realizzazione dei progetti</w:t>
      </w:r>
      <w:r>
        <w:rPr>
          <w:rFonts w:ascii="DecimaWE Rg" w:hAnsi="DecimaWE Rg"/>
        </w:rPr>
        <w:t>)</w:t>
      </w:r>
    </w:p>
    <w:p w:rsidR="00AF7254" w:rsidRPr="00E97CBA" w:rsidRDefault="00AF7254" w:rsidP="00AF7254">
      <w:pPr>
        <w:spacing w:after="0"/>
        <w:jc w:val="both"/>
        <w:rPr>
          <w:rFonts w:ascii="DecimaWE Rg" w:hAnsi="DecimaWE Rg"/>
        </w:rPr>
      </w:pPr>
      <w:r w:rsidRPr="00E97CBA">
        <w:rPr>
          <w:rFonts w:ascii="DecimaWE Rg" w:hAnsi="DecimaWE Rg"/>
        </w:rPr>
        <w:t>1. E’ ammessa la richiesta motivata di proroga del termine di conclusione del progetto purché presentata prima della scadenza dello stesso.</w:t>
      </w:r>
    </w:p>
    <w:p w:rsidR="00B66D24" w:rsidRPr="00E97CBA" w:rsidRDefault="00AF7254" w:rsidP="00AF7254">
      <w:pPr>
        <w:spacing w:after="0"/>
        <w:jc w:val="both"/>
        <w:rPr>
          <w:rFonts w:ascii="DecimaWE Rg" w:hAnsi="DecimaWE Rg"/>
        </w:rPr>
      </w:pPr>
      <w:r w:rsidRPr="00E97CBA">
        <w:rPr>
          <w:rFonts w:ascii="DecimaWE Rg" w:hAnsi="DecimaWE Rg"/>
        </w:rPr>
        <w:t xml:space="preserve">2. La Direzione si riserva, entro 30 giorni, l’accoglimento della predetta istanza in relazione alla tutela dell’interesse pubblico. </w:t>
      </w:r>
    </w:p>
    <w:p w:rsidR="00AF7254" w:rsidRPr="00E97CBA" w:rsidRDefault="00AF7254" w:rsidP="00AF7254">
      <w:pPr>
        <w:spacing w:after="0"/>
        <w:jc w:val="both"/>
        <w:rPr>
          <w:rFonts w:ascii="DecimaWE Rg" w:hAnsi="DecimaWE Rg"/>
        </w:rPr>
      </w:pPr>
      <w:r w:rsidRPr="00E97CBA">
        <w:rPr>
          <w:rFonts w:ascii="DecimaWE Rg" w:hAnsi="DecimaWE Rg"/>
        </w:rPr>
        <w:t xml:space="preserve">3. In caso di mancato accoglimento dell’istanza, ovvero di presentazione </w:t>
      </w:r>
      <w:r w:rsidR="00B66D24" w:rsidRPr="00E97CBA">
        <w:rPr>
          <w:rFonts w:ascii="DecimaWE Rg" w:hAnsi="DecimaWE Rg"/>
        </w:rPr>
        <w:t>dell’istanza</w:t>
      </w:r>
      <w:r w:rsidRPr="00E97CBA">
        <w:rPr>
          <w:rFonts w:ascii="DecimaWE Rg" w:hAnsi="DecimaWE Rg"/>
        </w:rPr>
        <w:t xml:space="preserve"> oltre il termine </w:t>
      </w:r>
      <w:r w:rsidR="005124DE" w:rsidRPr="00E97CBA">
        <w:rPr>
          <w:rFonts w:ascii="DecimaWE Rg" w:hAnsi="DecimaWE Rg"/>
        </w:rPr>
        <w:t>di scadenza del progetto</w:t>
      </w:r>
      <w:r w:rsidRPr="00E97CBA">
        <w:rPr>
          <w:rFonts w:ascii="DecimaWE Rg" w:hAnsi="DecimaWE Rg"/>
        </w:rPr>
        <w:t xml:space="preserve">, sono comunque fatte salve le spese maturate fino alla scadenza </w:t>
      </w:r>
      <w:r w:rsidR="00B66D24" w:rsidRPr="00E97CBA">
        <w:rPr>
          <w:rFonts w:ascii="DecimaWE Rg" w:hAnsi="DecimaWE Rg"/>
        </w:rPr>
        <w:t xml:space="preserve">del progetto </w:t>
      </w:r>
      <w:r w:rsidRPr="00E97CBA">
        <w:rPr>
          <w:rFonts w:ascii="DecimaWE Rg" w:hAnsi="DecimaWE Rg"/>
        </w:rPr>
        <w:t>definita nel bando</w:t>
      </w:r>
      <w:r w:rsidR="00E97CBA" w:rsidRPr="00E97CBA">
        <w:rPr>
          <w:rFonts w:ascii="DecimaWE Rg" w:hAnsi="DecimaWE Rg"/>
        </w:rPr>
        <w:t>, purché sia raggiunto l’interesse pubblico</w:t>
      </w:r>
      <w:r w:rsidRPr="00E97CBA">
        <w:rPr>
          <w:rFonts w:ascii="DecimaWE Rg" w:hAnsi="DecimaWE Rg"/>
        </w:rPr>
        <w:t xml:space="preserve">. </w:t>
      </w:r>
      <w:r w:rsidR="005124DE" w:rsidRPr="00E97CBA">
        <w:rPr>
          <w:rFonts w:ascii="DecimaWE Rg" w:hAnsi="DecimaWE Rg"/>
        </w:rPr>
        <w:t xml:space="preserve">Per i progetti di cui al Capo III </w:t>
      </w:r>
      <w:r w:rsidRPr="00E97CBA">
        <w:rPr>
          <w:rFonts w:ascii="DecimaWE Rg" w:hAnsi="DecimaWE Rg"/>
        </w:rPr>
        <w:t xml:space="preserve">il contributo è ricalcolato in proporzione alle spese ammissibili maturate entro il termine </w:t>
      </w:r>
      <w:r w:rsidR="00B66D24" w:rsidRPr="00E97CBA">
        <w:rPr>
          <w:rFonts w:ascii="DecimaWE Rg" w:hAnsi="DecimaWE Rg"/>
        </w:rPr>
        <w:t xml:space="preserve">di chiusura del progetto </w:t>
      </w:r>
      <w:r w:rsidRPr="00E97CBA">
        <w:rPr>
          <w:rFonts w:ascii="DecimaWE Rg" w:hAnsi="DecimaWE Rg"/>
        </w:rPr>
        <w:t>stabilito nel bando.</w:t>
      </w:r>
    </w:p>
    <w:p w:rsidR="00AF7254" w:rsidRDefault="00AF7254"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19</w:t>
      </w:r>
    </w:p>
    <w:p w:rsidR="00F05041" w:rsidRPr="00EE6325" w:rsidRDefault="00F05041" w:rsidP="00AB69D8">
      <w:pPr>
        <w:spacing w:after="0"/>
        <w:jc w:val="center"/>
        <w:rPr>
          <w:rFonts w:ascii="DecimaWE Rg" w:hAnsi="DecimaWE Rg"/>
        </w:rPr>
      </w:pPr>
      <w:r w:rsidRPr="00EE6325">
        <w:rPr>
          <w:rFonts w:ascii="DecimaWE Rg" w:hAnsi="DecimaWE Rg"/>
        </w:rPr>
        <w:t>(Rendicontazione)</w:t>
      </w:r>
    </w:p>
    <w:p w:rsidR="00F05041" w:rsidRPr="00EE6325" w:rsidRDefault="00F05041" w:rsidP="00EE6325">
      <w:pPr>
        <w:spacing w:after="0"/>
        <w:jc w:val="both"/>
        <w:rPr>
          <w:rFonts w:ascii="DecimaWE Rg" w:hAnsi="DecimaWE Rg"/>
        </w:rPr>
      </w:pPr>
      <w:r w:rsidRPr="00EE6325">
        <w:rPr>
          <w:rFonts w:ascii="DecimaWE Rg" w:hAnsi="DecimaWE Rg"/>
        </w:rPr>
        <w:t>1. Il rendiconto è presentato alla Direzione central</w:t>
      </w:r>
      <w:r w:rsidR="00EE6325" w:rsidRPr="00EE6325">
        <w:rPr>
          <w:rFonts w:ascii="DecimaWE Rg" w:hAnsi="DecimaWE Rg"/>
        </w:rPr>
        <w:t xml:space="preserve">e entro il termine previsto dal </w:t>
      </w:r>
      <w:r w:rsidRPr="00EE6325">
        <w:rPr>
          <w:rFonts w:ascii="DecimaWE Rg" w:hAnsi="DecimaWE Rg"/>
        </w:rPr>
        <w:t>bando.</w:t>
      </w:r>
    </w:p>
    <w:p w:rsidR="00F83D6F" w:rsidRDefault="00F05041" w:rsidP="00EE6325">
      <w:pPr>
        <w:spacing w:after="0"/>
        <w:jc w:val="both"/>
        <w:rPr>
          <w:rFonts w:ascii="DecimaWE Rg" w:hAnsi="DecimaWE Rg"/>
        </w:rPr>
      </w:pPr>
      <w:r w:rsidRPr="00EE6325">
        <w:rPr>
          <w:rFonts w:ascii="DecimaWE Rg" w:hAnsi="DecimaWE Rg"/>
        </w:rPr>
        <w:t>2. E’ ammessa la richiesta motivata di proroga</w:t>
      </w:r>
      <w:r w:rsidR="00EE6325" w:rsidRPr="00EE6325">
        <w:rPr>
          <w:rFonts w:ascii="DecimaWE Rg" w:hAnsi="DecimaWE Rg"/>
        </w:rPr>
        <w:t xml:space="preserve"> del termine di rendicontazione</w:t>
      </w:r>
      <w:r w:rsidR="00450FCC">
        <w:rPr>
          <w:rFonts w:ascii="DecimaWE Rg" w:hAnsi="DecimaWE Rg"/>
        </w:rPr>
        <w:t xml:space="preserve"> </w:t>
      </w:r>
      <w:r w:rsidRPr="00EE6325">
        <w:rPr>
          <w:rFonts w:ascii="DecimaWE Rg" w:hAnsi="DecimaWE Rg"/>
        </w:rPr>
        <w:t>purché presentata prima della scadenza dello stesso.</w:t>
      </w:r>
    </w:p>
    <w:p w:rsidR="00945268" w:rsidRPr="00E97CBA" w:rsidRDefault="00945268" w:rsidP="00945268">
      <w:pPr>
        <w:spacing w:after="0"/>
        <w:jc w:val="both"/>
        <w:rPr>
          <w:rFonts w:ascii="DecimaWE Rg" w:hAnsi="DecimaWE Rg"/>
        </w:rPr>
      </w:pPr>
      <w:r w:rsidRPr="00E97CBA">
        <w:rPr>
          <w:rFonts w:ascii="DecimaWE Rg" w:hAnsi="DecimaWE Rg"/>
        </w:rPr>
        <w:t>2 bis. La Direzione si riserva, entro 30 giorni, l’accoglimento della predetta istanza in relazione alla tutela dell’interesse pubblico. In ogni caso le proroghe non possono comportare uno slittamento del termine finale superiore a tre mesi rispetto al termine di rendicontazione previsto nel bando.</w:t>
      </w:r>
    </w:p>
    <w:p w:rsidR="00B66D24" w:rsidRPr="00E97CBA" w:rsidRDefault="00B66D24" w:rsidP="00945268">
      <w:pPr>
        <w:spacing w:after="0"/>
        <w:jc w:val="both"/>
        <w:rPr>
          <w:rFonts w:ascii="DecimaWE Rg" w:hAnsi="DecimaWE Rg"/>
        </w:rPr>
      </w:pPr>
      <w:r w:rsidRPr="00E97CBA">
        <w:rPr>
          <w:rFonts w:ascii="DecimaWE Rg" w:hAnsi="DecimaWE Rg"/>
        </w:rPr>
        <w:t>2 ter</w:t>
      </w:r>
      <w:r w:rsidR="00945268" w:rsidRPr="00E97CBA">
        <w:rPr>
          <w:rFonts w:ascii="DecimaWE Rg" w:hAnsi="DecimaWE Rg"/>
        </w:rPr>
        <w:t xml:space="preserve">. In caso di mancato accoglimento dell’istanza, ovvero di presentazione </w:t>
      </w:r>
      <w:r w:rsidRPr="00E97CBA">
        <w:rPr>
          <w:rFonts w:ascii="DecimaWE Rg" w:hAnsi="DecimaWE Rg"/>
        </w:rPr>
        <w:t>dell’istanza stessa</w:t>
      </w:r>
      <w:r w:rsidR="00945268" w:rsidRPr="00E97CBA">
        <w:rPr>
          <w:rFonts w:ascii="DecimaWE Rg" w:hAnsi="DecimaWE Rg"/>
        </w:rPr>
        <w:t xml:space="preserve"> oltre il termine di scadenza del rendiconto, sono comunque fatte salve le spese </w:t>
      </w:r>
      <w:r w:rsidRPr="00E97CBA">
        <w:rPr>
          <w:rFonts w:ascii="DecimaWE Rg" w:hAnsi="DecimaWE Rg"/>
        </w:rPr>
        <w:t xml:space="preserve">liquidate </w:t>
      </w:r>
      <w:r w:rsidR="00945268" w:rsidRPr="00E97CBA">
        <w:rPr>
          <w:rFonts w:ascii="DecimaWE Rg" w:hAnsi="DecimaWE Rg"/>
        </w:rPr>
        <w:t xml:space="preserve">fino alla scadenza </w:t>
      </w:r>
      <w:r w:rsidRPr="00E97CBA">
        <w:rPr>
          <w:rFonts w:ascii="DecimaWE Rg" w:hAnsi="DecimaWE Rg"/>
        </w:rPr>
        <w:t xml:space="preserve">del termine di rendicontazione </w:t>
      </w:r>
      <w:r w:rsidR="00945268" w:rsidRPr="00E97CBA">
        <w:rPr>
          <w:rFonts w:ascii="DecimaWE Rg" w:hAnsi="DecimaWE Rg"/>
        </w:rPr>
        <w:t>definita nel bando</w:t>
      </w:r>
      <w:r w:rsidRPr="00E97CBA">
        <w:rPr>
          <w:rFonts w:ascii="DecimaWE Rg" w:hAnsi="DecimaWE Rg"/>
        </w:rPr>
        <w:t>, fatto salvo le disposizioni di cui all’articolo 20 comma 1 lettera c)</w:t>
      </w:r>
      <w:r w:rsidR="00E97CBA" w:rsidRPr="00E97CBA">
        <w:rPr>
          <w:rFonts w:ascii="DecimaWE Rg" w:hAnsi="DecimaWE Rg"/>
        </w:rPr>
        <w:t xml:space="preserve"> e </w:t>
      </w:r>
      <w:proofErr w:type="spellStart"/>
      <w:r w:rsidR="00E97CBA" w:rsidRPr="00E97CBA">
        <w:rPr>
          <w:rFonts w:ascii="DecimaWE Rg" w:hAnsi="DecimaWE Rg"/>
        </w:rPr>
        <w:t>purchè</w:t>
      </w:r>
      <w:proofErr w:type="spellEnd"/>
      <w:r w:rsidR="00E97CBA" w:rsidRPr="00E97CBA">
        <w:rPr>
          <w:rFonts w:ascii="DecimaWE Rg" w:hAnsi="DecimaWE Rg"/>
        </w:rPr>
        <w:t xml:space="preserve"> sia </w:t>
      </w:r>
      <w:r w:rsidR="00E97CBA" w:rsidRPr="00E97CBA">
        <w:rPr>
          <w:rFonts w:ascii="DecimaWE Rg" w:hAnsi="DecimaWE Rg"/>
        </w:rPr>
        <w:lastRenderedPageBreak/>
        <w:t>raggiunto l’interesse pubblico</w:t>
      </w:r>
      <w:r w:rsidR="00945268" w:rsidRPr="00E97CBA">
        <w:rPr>
          <w:rFonts w:ascii="DecimaWE Rg" w:hAnsi="DecimaWE Rg"/>
        </w:rPr>
        <w:t xml:space="preserve">. Per i progetti di cui al Capo III il contributo è ricalcolato in proporzione alle spese ammissibili </w:t>
      </w:r>
      <w:r w:rsidRPr="00E97CBA">
        <w:rPr>
          <w:rFonts w:ascii="DecimaWE Rg" w:hAnsi="DecimaWE Rg"/>
        </w:rPr>
        <w:t xml:space="preserve">e liquidate </w:t>
      </w:r>
      <w:r w:rsidR="00945268" w:rsidRPr="00E97CBA">
        <w:rPr>
          <w:rFonts w:ascii="DecimaWE Rg" w:hAnsi="DecimaWE Rg"/>
        </w:rPr>
        <w:t xml:space="preserve">entro il termine </w:t>
      </w:r>
      <w:r w:rsidRPr="00E97CBA">
        <w:rPr>
          <w:rFonts w:ascii="DecimaWE Rg" w:hAnsi="DecimaWE Rg"/>
        </w:rPr>
        <w:t xml:space="preserve">di rendicontazione </w:t>
      </w:r>
      <w:r w:rsidR="00945268" w:rsidRPr="00E97CBA">
        <w:rPr>
          <w:rFonts w:ascii="DecimaWE Rg" w:hAnsi="DecimaWE Rg"/>
        </w:rPr>
        <w:t>stabilito nel bando.</w:t>
      </w:r>
    </w:p>
    <w:p w:rsidR="00F05041" w:rsidRPr="00EE6325" w:rsidRDefault="00F05041" w:rsidP="00945268">
      <w:pPr>
        <w:spacing w:after="0"/>
        <w:jc w:val="both"/>
        <w:rPr>
          <w:rFonts w:ascii="DecimaWE Rg" w:hAnsi="DecimaWE Rg"/>
        </w:rPr>
      </w:pPr>
      <w:r w:rsidRPr="00EE6325">
        <w:rPr>
          <w:rFonts w:ascii="DecimaWE Rg" w:hAnsi="DecimaWE Rg"/>
        </w:rPr>
        <w:t xml:space="preserve">3. I beneficiari che rientrano nelle ipotesi di </w:t>
      </w:r>
      <w:r w:rsidR="00EE6325" w:rsidRPr="00EE6325">
        <w:rPr>
          <w:rFonts w:ascii="DecimaWE Rg" w:hAnsi="DecimaWE Rg"/>
        </w:rPr>
        <w:t xml:space="preserve">cui all’articolo 42 della legge </w:t>
      </w:r>
      <w:r w:rsidRPr="00EE6325">
        <w:rPr>
          <w:rFonts w:ascii="DecimaWE Rg" w:hAnsi="DecimaWE Rg"/>
        </w:rPr>
        <w:t>regionale 7/2000 presentano una dichiarazione sottoscrit</w:t>
      </w:r>
      <w:r w:rsidR="00EE6325" w:rsidRPr="00EE6325">
        <w:rPr>
          <w:rFonts w:ascii="DecimaWE Rg" w:hAnsi="DecimaWE Rg"/>
        </w:rPr>
        <w:t xml:space="preserve">ta dal funzionario responsabile </w:t>
      </w:r>
      <w:r w:rsidRPr="00EE6325">
        <w:rPr>
          <w:rFonts w:ascii="DecimaWE Rg" w:hAnsi="DecimaWE Rg"/>
        </w:rPr>
        <w:t>del procedimento, sia esso dirigente o responsabile di ufficio o di servi</w:t>
      </w:r>
      <w:r w:rsidR="00EE6325" w:rsidRPr="00EE6325">
        <w:rPr>
          <w:rFonts w:ascii="DecimaWE Rg" w:hAnsi="DecimaWE Rg"/>
        </w:rPr>
        <w:t xml:space="preserve">zio, che attesti che </w:t>
      </w:r>
      <w:r w:rsidRPr="00EE6325">
        <w:rPr>
          <w:rFonts w:ascii="DecimaWE Rg" w:hAnsi="DecimaWE Rg"/>
        </w:rPr>
        <w:t>l’attività per la quale il contributo è stato erogato è stat</w:t>
      </w:r>
      <w:r w:rsidR="00EE6325" w:rsidRPr="00EE6325">
        <w:rPr>
          <w:rFonts w:ascii="DecimaWE Rg" w:hAnsi="DecimaWE Rg"/>
        </w:rPr>
        <w:t xml:space="preserve">a realizzata nel rispetto delle </w:t>
      </w:r>
      <w:r w:rsidRPr="00EE6325">
        <w:rPr>
          <w:rFonts w:ascii="DecimaWE Rg" w:hAnsi="DecimaWE Rg"/>
        </w:rPr>
        <w:t>disposizioni che disciplinano la materia e delle con</w:t>
      </w:r>
      <w:r w:rsidR="00EE6325" w:rsidRPr="00EE6325">
        <w:rPr>
          <w:rFonts w:ascii="DecimaWE Rg" w:hAnsi="DecimaWE Rg"/>
        </w:rPr>
        <w:t xml:space="preserve">dizioni eventualmente poste dal </w:t>
      </w:r>
      <w:r w:rsidRPr="00EE6325">
        <w:rPr>
          <w:rFonts w:ascii="DecimaWE Rg" w:hAnsi="DecimaWE Rg"/>
        </w:rPr>
        <w:t>bando.</w:t>
      </w:r>
    </w:p>
    <w:p w:rsidR="00F05041" w:rsidRPr="00EE6325" w:rsidRDefault="00F05041" w:rsidP="00EE6325">
      <w:pPr>
        <w:spacing w:after="0"/>
        <w:jc w:val="both"/>
        <w:rPr>
          <w:rFonts w:ascii="DecimaWE Rg" w:hAnsi="DecimaWE Rg"/>
        </w:rPr>
      </w:pPr>
      <w:r w:rsidRPr="00EE6325">
        <w:rPr>
          <w:rFonts w:ascii="DecimaWE Rg" w:hAnsi="DecimaWE Rg"/>
        </w:rPr>
        <w:t xml:space="preserve">4. I beneficiari che rientrano nelle ipotesi di cui </w:t>
      </w:r>
      <w:r w:rsidR="00EE6325" w:rsidRPr="00EE6325">
        <w:rPr>
          <w:rFonts w:ascii="DecimaWE Rg" w:hAnsi="DecimaWE Rg"/>
        </w:rPr>
        <w:t xml:space="preserve">all’articolo 43 della legge </w:t>
      </w:r>
      <w:r w:rsidRPr="00EE6325">
        <w:rPr>
          <w:rFonts w:ascii="DecimaWE Rg" w:hAnsi="DecimaWE Rg"/>
        </w:rPr>
        <w:t>regionale 7/2000 presentano l’elenco analitico della docu</w:t>
      </w:r>
      <w:r w:rsidR="00EE6325" w:rsidRPr="00EE6325">
        <w:rPr>
          <w:rFonts w:ascii="DecimaWE Rg" w:hAnsi="DecimaWE Rg"/>
        </w:rPr>
        <w:t xml:space="preserve">mentazione giustificativa della </w:t>
      </w:r>
      <w:r w:rsidRPr="00EE6325">
        <w:rPr>
          <w:rFonts w:ascii="DecimaWE Rg" w:hAnsi="DecimaWE Rg"/>
        </w:rPr>
        <w:t>spesa da sottoporre a verifica contabile a campion</w:t>
      </w:r>
      <w:r w:rsidR="00EE6325" w:rsidRPr="00EE6325">
        <w:rPr>
          <w:rFonts w:ascii="DecimaWE Rg" w:hAnsi="DecimaWE Rg"/>
        </w:rPr>
        <w:t xml:space="preserve">e a mezzo di apposito controllo </w:t>
      </w:r>
      <w:r w:rsidRPr="00EE6325">
        <w:rPr>
          <w:rFonts w:ascii="DecimaWE Rg" w:hAnsi="DecimaWE Rg"/>
        </w:rPr>
        <w:t>disposto dagli uffici competenti.</w:t>
      </w:r>
    </w:p>
    <w:p w:rsidR="00F05041" w:rsidRDefault="00F05041" w:rsidP="00EE6325">
      <w:pPr>
        <w:spacing w:after="0"/>
        <w:jc w:val="both"/>
        <w:rPr>
          <w:rFonts w:ascii="DecimaWE Rg" w:hAnsi="DecimaWE Rg"/>
        </w:rPr>
      </w:pPr>
      <w:r w:rsidRPr="00EE6325">
        <w:rPr>
          <w:rFonts w:ascii="DecimaWE Rg" w:hAnsi="DecimaWE Rg"/>
        </w:rPr>
        <w:t>5. Per le ipotesi per le quali non trov</w:t>
      </w:r>
      <w:r w:rsidR="00EE6325" w:rsidRPr="00EE6325">
        <w:rPr>
          <w:rFonts w:ascii="DecimaWE Rg" w:hAnsi="DecimaWE Rg"/>
        </w:rPr>
        <w:t xml:space="preserve">ano applicazione le modalità di </w:t>
      </w:r>
      <w:r w:rsidRPr="00EE6325">
        <w:rPr>
          <w:rFonts w:ascii="DecimaWE Rg" w:hAnsi="DecimaWE Rg"/>
        </w:rPr>
        <w:t>rendicontazione di cui ai commi 3 e 4, il rendiconto è reda</w:t>
      </w:r>
      <w:r w:rsidR="00EE6325" w:rsidRPr="00EE6325">
        <w:rPr>
          <w:rFonts w:ascii="DecimaWE Rg" w:hAnsi="DecimaWE Rg"/>
        </w:rPr>
        <w:t xml:space="preserve">tto ai sensi di quanto previsto </w:t>
      </w:r>
      <w:r w:rsidRPr="00EE6325">
        <w:rPr>
          <w:rFonts w:ascii="DecimaWE Rg" w:hAnsi="DecimaWE Rg"/>
        </w:rPr>
        <w:t>dagli articoli 41 o 41 bis della legge regionale 7/2000.</w:t>
      </w:r>
    </w:p>
    <w:p w:rsidR="00F05041" w:rsidRPr="00EE6325" w:rsidRDefault="00F05041" w:rsidP="00EE6325">
      <w:pPr>
        <w:spacing w:after="0"/>
        <w:jc w:val="both"/>
        <w:rPr>
          <w:rFonts w:ascii="DecimaWE Rg" w:hAnsi="DecimaWE Rg"/>
        </w:rPr>
      </w:pPr>
      <w:r w:rsidRPr="00EE6325">
        <w:rPr>
          <w:rFonts w:ascii="DecimaWE Rg" w:hAnsi="DecimaWE Rg"/>
        </w:rPr>
        <w:t>6. Alla documentazione da presentare a rendicont</w:t>
      </w:r>
      <w:r w:rsidR="00EE6325" w:rsidRPr="00EE6325">
        <w:rPr>
          <w:rFonts w:ascii="DecimaWE Rg" w:hAnsi="DecimaWE Rg"/>
        </w:rPr>
        <w:t xml:space="preserve">o ai sensi dei commi 3, 4 e 5 è </w:t>
      </w:r>
      <w:r w:rsidRPr="00EE6325">
        <w:rPr>
          <w:rFonts w:ascii="DecimaWE Rg" w:hAnsi="DecimaWE Rg"/>
        </w:rPr>
        <w:t>allegata una relazione illustrativa dell’attività svolta no</w:t>
      </w:r>
      <w:r w:rsidR="00EE6325" w:rsidRPr="00EE6325">
        <w:rPr>
          <w:rFonts w:ascii="DecimaWE Rg" w:hAnsi="DecimaWE Rg"/>
        </w:rPr>
        <w:t xml:space="preserve">nché un prospetto riepilogativo </w:t>
      </w:r>
      <w:r w:rsidRPr="00EE6325">
        <w:rPr>
          <w:rFonts w:ascii="DecimaWE Rg" w:hAnsi="DecimaWE Rg"/>
        </w:rPr>
        <w:t>delle spese sostenute.</w:t>
      </w:r>
    </w:p>
    <w:p w:rsidR="00F05041" w:rsidRDefault="00F05041" w:rsidP="00EE6325">
      <w:pPr>
        <w:spacing w:after="0"/>
        <w:jc w:val="both"/>
        <w:rPr>
          <w:rFonts w:ascii="DecimaWE Rg" w:hAnsi="DecimaWE Rg"/>
        </w:rPr>
      </w:pPr>
      <w:r w:rsidRPr="00EE6325">
        <w:rPr>
          <w:rFonts w:ascii="DecimaWE Rg" w:hAnsi="DecimaWE Rg"/>
        </w:rPr>
        <w:t>7. Se dalla rendicontazione risulta una maggiore spesa sostenu</w:t>
      </w:r>
      <w:r w:rsidR="00EE6325" w:rsidRPr="00EE6325">
        <w:rPr>
          <w:rFonts w:ascii="DecimaWE Rg" w:hAnsi="DecimaWE Rg"/>
        </w:rPr>
        <w:t xml:space="preserve">ta rispetto al </w:t>
      </w:r>
      <w:r w:rsidRPr="00EE6325">
        <w:rPr>
          <w:rFonts w:ascii="DecimaWE Rg" w:hAnsi="DecimaWE Rg"/>
        </w:rPr>
        <w:t>contributo concesso, resta fermo l’ammontare del co</w:t>
      </w:r>
      <w:r w:rsidR="00EE6325" w:rsidRPr="00EE6325">
        <w:rPr>
          <w:rFonts w:ascii="DecimaWE Rg" w:hAnsi="DecimaWE Rg"/>
        </w:rPr>
        <w:t xml:space="preserve">ntributo determinato in fase di </w:t>
      </w:r>
      <w:r w:rsidRPr="00EE6325">
        <w:rPr>
          <w:rFonts w:ascii="DecimaWE Rg" w:hAnsi="DecimaWE Rg"/>
        </w:rPr>
        <w:t>concessione. In caso di minore spesa, il con</w:t>
      </w:r>
      <w:r w:rsidR="00EE6325" w:rsidRPr="00EE6325">
        <w:rPr>
          <w:rFonts w:ascii="DecimaWE Rg" w:hAnsi="DecimaWE Rg"/>
        </w:rPr>
        <w:t xml:space="preserve">tributo viene proporzionalmente </w:t>
      </w:r>
      <w:r w:rsidRPr="00EE6325">
        <w:rPr>
          <w:rFonts w:ascii="DecimaWE Rg" w:hAnsi="DecimaWE Rg"/>
        </w:rPr>
        <w:t>rideterminato.</w:t>
      </w:r>
    </w:p>
    <w:p w:rsidR="00AB69D8" w:rsidRDefault="00AB69D8"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20</w:t>
      </w:r>
    </w:p>
    <w:p w:rsidR="00F05041" w:rsidRPr="00EE6325" w:rsidRDefault="00F05041" w:rsidP="00AB69D8">
      <w:pPr>
        <w:spacing w:after="0"/>
        <w:jc w:val="center"/>
        <w:rPr>
          <w:rFonts w:ascii="DecimaWE Rg" w:hAnsi="DecimaWE Rg"/>
        </w:rPr>
      </w:pPr>
      <w:r w:rsidRPr="00EE6325">
        <w:rPr>
          <w:rFonts w:ascii="DecimaWE Rg" w:hAnsi="DecimaWE Rg"/>
        </w:rPr>
        <w:t>(Revoca del contributo)</w:t>
      </w:r>
    </w:p>
    <w:p w:rsidR="00F05041" w:rsidRPr="00EE6325" w:rsidRDefault="00F05041" w:rsidP="00EE6325">
      <w:pPr>
        <w:spacing w:after="0"/>
        <w:jc w:val="both"/>
        <w:rPr>
          <w:rFonts w:ascii="DecimaWE Rg" w:hAnsi="DecimaWE Rg"/>
        </w:rPr>
      </w:pPr>
      <w:r w:rsidRPr="00EE6325">
        <w:rPr>
          <w:rFonts w:ascii="DecimaWE Rg" w:hAnsi="DecimaWE Rg"/>
        </w:rPr>
        <w:t>1. Il contributo concesso viene revocato, in particolare, nei seguenti casi:</w:t>
      </w:r>
    </w:p>
    <w:p w:rsidR="00F05041" w:rsidRPr="00EE6325" w:rsidRDefault="00F05041" w:rsidP="00EE6325">
      <w:pPr>
        <w:spacing w:after="0"/>
        <w:jc w:val="both"/>
        <w:rPr>
          <w:rFonts w:ascii="DecimaWE Rg" w:hAnsi="DecimaWE Rg"/>
        </w:rPr>
      </w:pPr>
      <w:r w:rsidRPr="00EE6325">
        <w:rPr>
          <w:rFonts w:ascii="DecimaWE Rg" w:hAnsi="DecimaWE Rg"/>
        </w:rPr>
        <w:t>a) rinuncia del beneficiario;</w:t>
      </w:r>
    </w:p>
    <w:p w:rsidR="00F05041" w:rsidRPr="00EE6325" w:rsidRDefault="00F05041" w:rsidP="00EE6325">
      <w:pPr>
        <w:spacing w:after="0"/>
        <w:jc w:val="both"/>
        <w:rPr>
          <w:rFonts w:ascii="DecimaWE Rg" w:hAnsi="DecimaWE Rg"/>
        </w:rPr>
      </w:pPr>
      <w:r w:rsidRPr="00EE6325">
        <w:rPr>
          <w:rFonts w:ascii="DecimaWE Rg" w:hAnsi="DecimaWE Rg"/>
        </w:rPr>
        <w:t>b) mancato riscontro, in sede di verifiche o di</w:t>
      </w:r>
      <w:r w:rsidR="00EE6325" w:rsidRPr="00EE6325">
        <w:rPr>
          <w:rFonts w:ascii="DecimaWE Rg" w:hAnsi="DecimaWE Rg"/>
        </w:rPr>
        <w:t xml:space="preserve"> accertamenti, dei requisiti di </w:t>
      </w:r>
      <w:r w:rsidRPr="00EE6325">
        <w:rPr>
          <w:rFonts w:ascii="DecimaWE Rg" w:hAnsi="DecimaWE Rg"/>
        </w:rPr>
        <w:t>ammissibilità dichiarati;</w:t>
      </w:r>
    </w:p>
    <w:p w:rsidR="00450FCC" w:rsidRPr="00E97CBA" w:rsidRDefault="00450FCC" w:rsidP="00EE6325">
      <w:pPr>
        <w:spacing w:after="0"/>
        <w:jc w:val="both"/>
        <w:rPr>
          <w:rFonts w:ascii="DecimaWE Rg" w:hAnsi="DecimaWE Rg"/>
        </w:rPr>
      </w:pPr>
      <w:r w:rsidRPr="00E97CBA">
        <w:rPr>
          <w:rFonts w:ascii="DecimaWE Rg" w:hAnsi="DecimaWE Rg"/>
        </w:rPr>
        <w:t xml:space="preserve">c) mancata presentazione del rendiconto </w:t>
      </w:r>
      <w:r w:rsidR="00B66D24" w:rsidRPr="00E97CBA">
        <w:rPr>
          <w:rFonts w:ascii="DecimaWE Rg" w:hAnsi="DecimaWE Rg"/>
        </w:rPr>
        <w:t>entro tre</w:t>
      </w:r>
      <w:r w:rsidRPr="00E97CBA">
        <w:rPr>
          <w:rFonts w:ascii="DecimaWE Rg" w:hAnsi="DecimaWE Rg"/>
        </w:rPr>
        <w:t xml:space="preserve"> mesi dalla data di scadenza de</w:t>
      </w:r>
      <w:r w:rsidR="00DD0264">
        <w:rPr>
          <w:rFonts w:ascii="DecimaWE Rg" w:hAnsi="DecimaWE Rg"/>
        </w:rPr>
        <w:t>l</w:t>
      </w:r>
      <w:r w:rsidRPr="00E97CBA">
        <w:rPr>
          <w:rFonts w:ascii="DecimaWE Rg" w:hAnsi="DecimaWE Rg"/>
        </w:rPr>
        <w:t xml:space="preserve"> termin</w:t>
      </w:r>
      <w:r w:rsidR="00DD0264">
        <w:rPr>
          <w:rFonts w:ascii="DecimaWE Rg" w:hAnsi="DecimaWE Rg"/>
        </w:rPr>
        <w:t>e</w:t>
      </w:r>
      <w:r w:rsidRPr="00E97CBA">
        <w:rPr>
          <w:rFonts w:ascii="DecimaWE Rg" w:hAnsi="DecimaWE Rg"/>
        </w:rPr>
        <w:t xml:space="preserve"> di cui all’articolo 19, comma 1</w:t>
      </w:r>
      <w:r w:rsidR="00E97CBA" w:rsidRPr="00E97CBA">
        <w:rPr>
          <w:rFonts w:ascii="DecimaWE Rg" w:hAnsi="DecimaWE Rg"/>
        </w:rPr>
        <w:t xml:space="preserve">; </w:t>
      </w:r>
    </w:p>
    <w:p w:rsidR="00F05041" w:rsidRPr="00EE6325" w:rsidRDefault="00F05041" w:rsidP="00EE6325">
      <w:pPr>
        <w:spacing w:after="0"/>
        <w:jc w:val="both"/>
        <w:rPr>
          <w:rFonts w:ascii="DecimaWE Rg" w:hAnsi="DecimaWE Rg"/>
        </w:rPr>
      </w:pPr>
      <w:r w:rsidRPr="00EE6325">
        <w:rPr>
          <w:rFonts w:ascii="DecimaWE Rg" w:hAnsi="DecimaWE Rg"/>
        </w:rPr>
        <w:t>d) inadempimento del beneficiario.</w:t>
      </w:r>
    </w:p>
    <w:p w:rsidR="00F05041" w:rsidRPr="00EE6325" w:rsidRDefault="00F05041" w:rsidP="00EE6325">
      <w:pPr>
        <w:spacing w:after="0"/>
        <w:jc w:val="both"/>
        <w:rPr>
          <w:rFonts w:ascii="DecimaWE Rg" w:hAnsi="DecimaWE Rg"/>
        </w:rPr>
      </w:pPr>
      <w:r w:rsidRPr="00EE6325">
        <w:rPr>
          <w:rFonts w:ascii="DecimaWE Rg" w:hAnsi="DecimaWE Rg"/>
        </w:rPr>
        <w:t>2. La revoca del contributo comporta la restituzio</w:t>
      </w:r>
      <w:r w:rsidR="00EE6325" w:rsidRPr="00EE6325">
        <w:rPr>
          <w:rFonts w:ascii="DecimaWE Rg" w:hAnsi="DecimaWE Rg"/>
        </w:rPr>
        <w:t xml:space="preserve">ne delle somme erogate ai sensi </w:t>
      </w:r>
      <w:r w:rsidRPr="00EE6325">
        <w:rPr>
          <w:rFonts w:ascii="DecimaWE Rg" w:hAnsi="DecimaWE Rg"/>
        </w:rPr>
        <w:t>dell’articolo 49 della legge regionale 7/2000.</w:t>
      </w:r>
    </w:p>
    <w:p w:rsidR="00EE6325" w:rsidRPr="00EE6325" w:rsidRDefault="00EE6325"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21</w:t>
      </w:r>
    </w:p>
    <w:p w:rsidR="00F05041" w:rsidRPr="00EE6325" w:rsidRDefault="00F05041" w:rsidP="00AB69D8">
      <w:pPr>
        <w:spacing w:after="0"/>
        <w:jc w:val="center"/>
        <w:rPr>
          <w:rFonts w:ascii="DecimaWE Rg" w:hAnsi="DecimaWE Rg"/>
        </w:rPr>
      </w:pPr>
      <w:r w:rsidRPr="00EE6325">
        <w:rPr>
          <w:rFonts w:ascii="DecimaWE Rg" w:hAnsi="DecimaWE Rg"/>
        </w:rPr>
        <w:t>(Cumulo con altri contributi)</w:t>
      </w:r>
    </w:p>
    <w:p w:rsidR="00F05041" w:rsidRPr="00EE6325" w:rsidRDefault="00F05041" w:rsidP="00EE6325">
      <w:pPr>
        <w:spacing w:after="0"/>
        <w:jc w:val="both"/>
        <w:rPr>
          <w:rFonts w:ascii="DecimaWE Rg" w:hAnsi="DecimaWE Rg"/>
        </w:rPr>
      </w:pPr>
      <w:r w:rsidRPr="00EE6325">
        <w:rPr>
          <w:rFonts w:ascii="DecimaWE Rg" w:hAnsi="DecimaWE Rg"/>
        </w:rPr>
        <w:t>1. I contributi di cui al presente regolamento po</w:t>
      </w:r>
      <w:r w:rsidR="00EE6325" w:rsidRPr="00EE6325">
        <w:rPr>
          <w:rFonts w:ascii="DecimaWE Rg" w:hAnsi="DecimaWE Rg"/>
        </w:rPr>
        <w:t xml:space="preserve">ssono essere cumulati con altri </w:t>
      </w:r>
      <w:r w:rsidRPr="00EE6325">
        <w:rPr>
          <w:rFonts w:ascii="DecimaWE Rg" w:hAnsi="DecimaWE Rg"/>
        </w:rPr>
        <w:t>contributi, pubblici e privati, comunque denominati, ottenut</w:t>
      </w:r>
      <w:r w:rsidR="00EE6325" w:rsidRPr="00EE6325">
        <w:rPr>
          <w:rFonts w:ascii="DecimaWE Rg" w:hAnsi="DecimaWE Rg"/>
        </w:rPr>
        <w:t xml:space="preserve">i per le stesse finalità per le </w:t>
      </w:r>
      <w:r w:rsidRPr="00EE6325">
        <w:rPr>
          <w:rFonts w:ascii="DecimaWE Rg" w:hAnsi="DecimaWE Rg"/>
        </w:rPr>
        <w:t>quali è stato concesso il contributo regionale, purché la somma</w:t>
      </w:r>
      <w:r w:rsidR="00EE6325" w:rsidRPr="00EE6325">
        <w:rPr>
          <w:rFonts w:ascii="DecimaWE Rg" w:hAnsi="DecimaWE Rg"/>
        </w:rPr>
        <w:t xml:space="preserve">toria non superi </w:t>
      </w:r>
      <w:r w:rsidRPr="00EE6325">
        <w:rPr>
          <w:rFonts w:ascii="DecimaWE Rg" w:hAnsi="DecimaWE Rg"/>
        </w:rPr>
        <w:t>l’ammontare del costo complessivo del progetto. In caso con</w:t>
      </w:r>
      <w:r w:rsidR="00EE6325" w:rsidRPr="00EE6325">
        <w:rPr>
          <w:rFonts w:ascii="DecimaWE Rg" w:hAnsi="DecimaWE Rg"/>
        </w:rPr>
        <w:t xml:space="preserve">trario, il contributo regionale </w:t>
      </w:r>
      <w:r w:rsidRPr="00EE6325">
        <w:rPr>
          <w:rFonts w:ascii="DecimaWE Rg" w:hAnsi="DecimaWE Rg"/>
        </w:rPr>
        <w:t>viene conseguentemente rideterminato.</w:t>
      </w:r>
    </w:p>
    <w:p w:rsidR="00450FCC" w:rsidRDefault="00450FCC"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22</w:t>
      </w:r>
    </w:p>
    <w:p w:rsidR="00F05041" w:rsidRPr="00EE6325" w:rsidRDefault="00F05041" w:rsidP="00AB69D8">
      <w:pPr>
        <w:spacing w:after="0"/>
        <w:jc w:val="center"/>
        <w:rPr>
          <w:rFonts w:ascii="DecimaWE Rg" w:hAnsi="DecimaWE Rg"/>
        </w:rPr>
      </w:pPr>
      <w:r w:rsidRPr="00EE6325">
        <w:rPr>
          <w:rFonts w:ascii="DecimaWE Rg" w:hAnsi="DecimaWE Rg"/>
        </w:rPr>
        <w:t>(Ispezioni e controlli a campione)</w:t>
      </w:r>
    </w:p>
    <w:p w:rsidR="00F05041" w:rsidRPr="00EE6325" w:rsidRDefault="00F05041" w:rsidP="00EE6325">
      <w:pPr>
        <w:spacing w:after="0"/>
        <w:jc w:val="both"/>
        <w:rPr>
          <w:rFonts w:ascii="DecimaWE Rg" w:hAnsi="DecimaWE Rg"/>
        </w:rPr>
      </w:pPr>
      <w:r w:rsidRPr="00EE6325">
        <w:rPr>
          <w:rFonts w:ascii="DecimaWE Rg" w:hAnsi="DecimaWE Rg"/>
        </w:rPr>
        <w:t>1. Il Servizio dispone ispezioni e controlli a cam</w:t>
      </w:r>
      <w:r w:rsidR="00EE6325" w:rsidRPr="00EE6325">
        <w:rPr>
          <w:rFonts w:ascii="DecimaWE Rg" w:hAnsi="DecimaWE Rg"/>
        </w:rPr>
        <w:t xml:space="preserve">pione ai sensi dell’articolo 44 </w:t>
      </w:r>
      <w:r w:rsidRPr="00EE6325">
        <w:rPr>
          <w:rFonts w:ascii="DecimaWE Rg" w:hAnsi="DecimaWE Rg"/>
        </w:rPr>
        <w:t>della legge regionale 7/2000.</w:t>
      </w:r>
    </w:p>
    <w:p w:rsidR="00EE6325" w:rsidRPr="00EE6325" w:rsidRDefault="00EE6325" w:rsidP="00EE6325">
      <w:pPr>
        <w:spacing w:after="0"/>
        <w:jc w:val="both"/>
        <w:rPr>
          <w:rFonts w:ascii="DecimaWE Rg" w:hAnsi="DecimaWE Rg"/>
        </w:rPr>
      </w:pPr>
    </w:p>
    <w:p w:rsidR="00EE6325" w:rsidRDefault="00EE6325"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V</w:t>
      </w:r>
    </w:p>
    <w:p w:rsidR="00F05041" w:rsidRPr="00EE6325" w:rsidRDefault="00F05041" w:rsidP="00EE6325">
      <w:pPr>
        <w:spacing w:after="0"/>
        <w:jc w:val="center"/>
        <w:rPr>
          <w:rFonts w:ascii="DecimaWE Rg" w:hAnsi="DecimaWE Rg"/>
          <w:b/>
        </w:rPr>
      </w:pPr>
      <w:r w:rsidRPr="00EE6325">
        <w:rPr>
          <w:rFonts w:ascii="DecimaWE Rg" w:hAnsi="DecimaWE Rg"/>
          <w:b/>
        </w:rPr>
        <w:t>DISPOSIZIONI TRANSITORIE E FINALI</w:t>
      </w:r>
    </w:p>
    <w:p w:rsidR="00EE6325" w:rsidRDefault="00EE6325"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23</w:t>
      </w:r>
    </w:p>
    <w:p w:rsidR="00F05041" w:rsidRPr="00EE6325" w:rsidRDefault="00F05041" w:rsidP="00AB69D8">
      <w:pPr>
        <w:spacing w:after="0"/>
        <w:jc w:val="center"/>
        <w:rPr>
          <w:rFonts w:ascii="DecimaWE Rg" w:hAnsi="DecimaWE Rg"/>
        </w:rPr>
      </w:pPr>
      <w:r w:rsidRPr="00EE6325">
        <w:rPr>
          <w:rFonts w:ascii="DecimaWE Rg" w:hAnsi="DecimaWE Rg"/>
        </w:rPr>
        <w:t>(Rinvio)</w:t>
      </w:r>
    </w:p>
    <w:p w:rsidR="00F05041" w:rsidRPr="00EE6325" w:rsidRDefault="00F05041" w:rsidP="00EE6325">
      <w:pPr>
        <w:spacing w:after="0"/>
        <w:jc w:val="both"/>
        <w:rPr>
          <w:rFonts w:ascii="DecimaWE Rg" w:hAnsi="DecimaWE Rg"/>
        </w:rPr>
      </w:pPr>
      <w:r w:rsidRPr="00EE6325">
        <w:rPr>
          <w:rFonts w:ascii="DecimaWE Rg" w:hAnsi="DecimaWE Rg"/>
        </w:rPr>
        <w:t>1. Per quanto non previsto dal presente regolament</w:t>
      </w:r>
      <w:r w:rsidR="00EE6325" w:rsidRPr="00EE6325">
        <w:rPr>
          <w:rFonts w:ascii="DecimaWE Rg" w:hAnsi="DecimaWE Rg"/>
        </w:rPr>
        <w:t xml:space="preserve">o si applica la legge regionale </w:t>
      </w:r>
      <w:r w:rsidRPr="00EE6325">
        <w:rPr>
          <w:rFonts w:ascii="DecimaWE Rg" w:hAnsi="DecimaWE Rg"/>
        </w:rPr>
        <w:t>7/2000.</w:t>
      </w:r>
    </w:p>
    <w:p w:rsidR="00EE6325" w:rsidRPr="00EE6325" w:rsidRDefault="00EE6325"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24</w:t>
      </w:r>
    </w:p>
    <w:p w:rsidR="00F05041" w:rsidRPr="00EE6325" w:rsidRDefault="00F05041" w:rsidP="00AB69D8">
      <w:pPr>
        <w:spacing w:after="0"/>
        <w:jc w:val="center"/>
        <w:rPr>
          <w:rFonts w:ascii="DecimaWE Rg" w:hAnsi="DecimaWE Rg"/>
        </w:rPr>
      </w:pPr>
      <w:r w:rsidRPr="00EE6325">
        <w:rPr>
          <w:rFonts w:ascii="DecimaWE Rg" w:hAnsi="DecimaWE Rg"/>
        </w:rPr>
        <w:t>(Abrogazione)</w:t>
      </w:r>
    </w:p>
    <w:p w:rsidR="00F05041" w:rsidRPr="00EE6325" w:rsidRDefault="00F05041" w:rsidP="00EE6325">
      <w:pPr>
        <w:spacing w:after="0"/>
        <w:jc w:val="both"/>
        <w:rPr>
          <w:rFonts w:ascii="DecimaWE Rg" w:hAnsi="DecimaWE Rg"/>
        </w:rPr>
      </w:pPr>
      <w:r w:rsidRPr="00EE6325">
        <w:rPr>
          <w:rFonts w:ascii="DecimaWE Rg" w:hAnsi="DecimaWE Rg"/>
        </w:rPr>
        <w:t>1. E’ abrogato il decreto del Presidente della Regi</w:t>
      </w:r>
      <w:r w:rsidR="00EE6325" w:rsidRPr="00EE6325">
        <w:rPr>
          <w:rFonts w:ascii="DecimaWE Rg" w:hAnsi="DecimaWE Rg"/>
        </w:rPr>
        <w:t>one 26 luglio 2006, n. 228/</w:t>
      </w:r>
      <w:proofErr w:type="spellStart"/>
      <w:r w:rsidR="00EE6325" w:rsidRPr="00EE6325">
        <w:rPr>
          <w:rFonts w:ascii="DecimaWE Rg" w:hAnsi="DecimaWE Rg"/>
        </w:rPr>
        <w:t>Pres</w:t>
      </w:r>
      <w:proofErr w:type="spellEnd"/>
      <w:r w:rsidR="00EE6325" w:rsidRPr="00EE6325">
        <w:rPr>
          <w:rFonts w:ascii="DecimaWE Rg" w:hAnsi="DecimaWE Rg"/>
        </w:rPr>
        <w:t xml:space="preserve"> </w:t>
      </w:r>
      <w:r w:rsidRPr="00EE6325">
        <w:rPr>
          <w:rFonts w:ascii="DecimaWE Rg" w:hAnsi="DecimaWE Rg"/>
        </w:rPr>
        <w:t>(Regolamento concernente modalità e criteri per l’attuazio</w:t>
      </w:r>
      <w:r w:rsidR="00EE6325" w:rsidRPr="00EE6325">
        <w:rPr>
          <w:rFonts w:ascii="DecimaWE Rg" w:hAnsi="DecimaWE Rg"/>
        </w:rPr>
        <w:t xml:space="preserve">ne degli interventi previsti in </w:t>
      </w:r>
      <w:r w:rsidRPr="00EE6325">
        <w:rPr>
          <w:rFonts w:ascii="DecimaWE Rg" w:hAnsi="DecimaWE Rg"/>
        </w:rPr>
        <w:t>materia di istruzione scolastica dall’articolo 7, commi 8</w:t>
      </w:r>
      <w:r w:rsidR="00EE6325" w:rsidRPr="00EE6325">
        <w:rPr>
          <w:rFonts w:ascii="DecimaWE Rg" w:hAnsi="DecimaWE Rg"/>
        </w:rPr>
        <w:t xml:space="preserve"> e 9, della legge regionale 25 </w:t>
      </w:r>
      <w:r w:rsidRPr="00EE6325">
        <w:rPr>
          <w:rFonts w:ascii="DecimaWE Rg" w:hAnsi="DecimaWE Rg"/>
        </w:rPr>
        <w:t>gennaio 2002, n. 3 e dall’articolo 7, comma 3, della legg</w:t>
      </w:r>
      <w:r w:rsidR="00EE6325" w:rsidRPr="00EE6325">
        <w:rPr>
          <w:rFonts w:ascii="DecimaWE Rg" w:hAnsi="DecimaWE Rg"/>
        </w:rPr>
        <w:t xml:space="preserve">e regionale 18 gennaio 2006, n. </w:t>
      </w:r>
      <w:r w:rsidRPr="00EE6325">
        <w:rPr>
          <w:rFonts w:ascii="DecimaWE Rg" w:hAnsi="DecimaWE Rg"/>
        </w:rPr>
        <w:t>2.).</w:t>
      </w:r>
    </w:p>
    <w:p w:rsidR="00EE6325" w:rsidRDefault="00EE6325" w:rsidP="00EE6325">
      <w:pPr>
        <w:spacing w:after="0"/>
        <w:jc w:val="both"/>
        <w:rPr>
          <w:rFonts w:ascii="DecimaWE Rg" w:hAnsi="DecimaWE Rg"/>
        </w:rPr>
      </w:pPr>
    </w:p>
    <w:p w:rsidR="00635EBC" w:rsidRPr="00EE6325" w:rsidRDefault="00635EBC"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25</w:t>
      </w:r>
    </w:p>
    <w:p w:rsidR="00F05041" w:rsidRPr="00EE6325" w:rsidRDefault="00F05041" w:rsidP="00AB69D8">
      <w:pPr>
        <w:spacing w:after="0"/>
        <w:jc w:val="center"/>
        <w:rPr>
          <w:rFonts w:ascii="DecimaWE Rg" w:hAnsi="DecimaWE Rg"/>
        </w:rPr>
      </w:pPr>
      <w:r w:rsidRPr="00EE6325">
        <w:rPr>
          <w:rFonts w:ascii="DecimaWE Rg" w:hAnsi="DecimaWE Rg"/>
        </w:rPr>
        <w:t>(Norma transitoria)</w:t>
      </w:r>
    </w:p>
    <w:p w:rsidR="00F05041" w:rsidRPr="00EE6325" w:rsidRDefault="00F05041" w:rsidP="00EE6325">
      <w:pPr>
        <w:spacing w:after="0"/>
        <w:jc w:val="both"/>
        <w:rPr>
          <w:rFonts w:ascii="DecimaWE Rg" w:hAnsi="DecimaWE Rg"/>
        </w:rPr>
      </w:pPr>
      <w:r w:rsidRPr="00EE6325">
        <w:rPr>
          <w:rFonts w:ascii="DecimaWE Rg" w:hAnsi="DecimaWE Rg"/>
        </w:rPr>
        <w:t>1. Il decreto del Presidente della Regione. 228/</w:t>
      </w:r>
      <w:proofErr w:type="spellStart"/>
      <w:r w:rsidRPr="00EE6325">
        <w:rPr>
          <w:rFonts w:ascii="DecimaWE Rg" w:hAnsi="DecimaWE Rg"/>
        </w:rPr>
        <w:t>Pres</w:t>
      </w:r>
      <w:proofErr w:type="spellEnd"/>
      <w:r w:rsidR="00EE6325" w:rsidRPr="00EE6325">
        <w:rPr>
          <w:rFonts w:ascii="DecimaWE Rg" w:hAnsi="DecimaWE Rg"/>
        </w:rPr>
        <w:t xml:space="preserve">/2006 continua ad applicarsi ai </w:t>
      </w:r>
      <w:r w:rsidRPr="00EE6325">
        <w:rPr>
          <w:rFonts w:ascii="DecimaWE Rg" w:hAnsi="DecimaWE Rg"/>
        </w:rPr>
        <w:t>procedimenti in corso alla data di entrata in vigore del presente regolamento.</w:t>
      </w:r>
    </w:p>
    <w:p w:rsidR="00EE6325" w:rsidRPr="00EE6325" w:rsidRDefault="00EE6325"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26</w:t>
      </w:r>
    </w:p>
    <w:p w:rsidR="00F05041" w:rsidRPr="00EE6325" w:rsidRDefault="00F05041" w:rsidP="00AB69D8">
      <w:pPr>
        <w:spacing w:after="0"/>
        <w:jc w:val="center"/>
        <w:rPr>
          <w:rFonts w:ascii="DecimaWE Rg" w:hAnsi="DecimaWE Rg"/>
        </w:rPr>
      </w:pPr>
      <w:r w:rsidRPr="00EE6325">
        <w:rPr>
          <w:rFonts w:ascii="DecimaWE Rg" w:hAnsi="DecimaWE Rg"/>
        </w:rPr>
        <w:t>(Entrata in vigore)</w:t>
      </w:r>
    </w:p>
    <w:p w:rsidR="003A3B9F" w:rsidRDefault="00F05041" w:rsidP="00F5001E">
      <w:pPr>
        <w:spacing w:after="0"/>
        <w:rPr>
          <w:rFonts w:ascii="DecimaWE Rg" w:hAnsi="DecimaWE Rg"/>
        </w:rPr>
      </w:pPr>
      <w:r w:rsidRPr="00EE6325">
        <w:rPr>
          <w:rFonts w:ascii="DecimaWE Rg" w:hAnsi="DecimaWE Rg"/>
        </w:rPr>
        <w:t>1. Il presente Regolamento entra in vigore il giorno successivo a quello della sua</w:t>
      </w:r>
      <w:r w:rsidR="00EE6325" w:rsidRPr="00EE6325">
        <w:rPr>
          <w:rFonts w:ascii="DecimaWE Rg" w:hAnsi="DecimaWE Rg"/>
        </w:rPr>
        <w:t xml:space="preserve"> </w:t>
      </w:r>
      <w:r w:rsidRPr="00EE6325">
        <w:rPr>
          <w:rFonts w:ascii="DecimaWE Rg" w:hAnsi="DecimaWE Rg"/>
        </w:rPr>
        <w:t>pubblicazione nel Bollettino Ufficiale della Regione.</w:t>
      </w:r>
    </w:p>
    <w:sectPr w:rsidR="003A3B9F">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89" w:rsidRDefault="00242E89" w:rsidP="00EE6325">
      <w:pPr>
        <w:spacing w:after="0" w:line="240" w:lineRule="auto"/>
      </w:pPr>
      <w:r>
        <w:separator/>
      </w:r>
    </w:p>
  </w:endnote>
  <w:endnote w:type="continuationSeparator" w:id="0">
    <w:p w:rsidR="00242E89" w:rsidRDefault="00242E89" w:rsidP="00E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cimaWE Rg">
    <w:panose1 w:val="02000000000000000000"/>
    <w:charset w:val="00"/>
    <w:family w:val="auto"/>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46785"/>
      <w:docPartObj>
        <w:docPartGallery w:val="Page Numbers (Bottom of Page)"/>
        <w:docPartUnique/>
      </w:docPartObj>
    </w:sdtPr>
    <w:sdtEndPr/>
    <w:sdtContent>
      <w:p w:rsidR="00F83D6F" w:rsidRDefault="00F83D6F">
        <w:pPr>
          <w:pStyle w:val="Pidipagina"/>
          <w:jc w:val="center"/>
        </w:pPr>
        <w:r>
          <w:fldChar w:fldCharType="begin"/>
        </w:r>
        <w:r>
          <w:instrText>PAGE   \* MERGEFORMAT</w:instrText>
        </w:r>
        <w:r>
          <w:fldChar w:fldCharType="separate"/>
        </w:r>
        <w:r w:rsidR="006222BB">
          <w:rPr>
            <w:noProof/>
          </w:rPr>
          <w:t>1</w:t>
        </w:r>
        <w:r>
          <w:fldChar w:fldCharType="end"/>
        </w:r>
      </w:p>
    </w:sdtContent>
  </w:sdt>
  <w:p w:rsidR="00F83D6F" w:rsidRDefault="00F83D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89" w:rsidRDefault="00242E89" w:rsidP="00EE6325">
      <w:pPr>
        <w:spacing w:after="0" w:line="240" w:lineRule="auto"/>
      </w:pPr>
      <w:r>
        <w:separator/>
      </w:r>
    </w:p>
  </w:footnote>
  <w:footnote w:type="continuationSeparator" w:id="0">
    <w:p w:rsidR="00242E89" w:rsidRDefault="00242E89" w:rsidP="00EE6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292"/>
    <w:multiLevelType w:val="hybridMultilevel"/>
    <w:tmpl w:val="A7C83986"/>
    <w:lvl w:ilvl="0" w:tplc="1382C204">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09134B5D"/>
    <w:multiLevelType w:val="hybridMultilevel"/>
    <w:tmpl w:val="94EC9AD8"/>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
    <w:nsid w:val="10FA0B1F"/>
    <w:multiLevelType w:val="hybridMultilevel"/>
    <w:tmpl w:val="1EA2A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EE79D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23502"/>
    <w:multiLevelType w:val="hybridMultilevel"/>
    <w:tmpl w:val="41C0DE8C"/>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5">
    <w:nsid w:val="17E562F6"/>
    <w:multiLevelType w:val="hybridMultilevel"/>
    <w:tmpl w:val="7B1E9F4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DAD3CC1"/>
    <w:multiLevelType w:val="hybridMultilevel"/>
    <w:tmpl w:val="0F6040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E44A1A"/>
    <w:multiLevelType w:val="hybridMultilevel"/>
    <w:tmpl w:val="27AC731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nsid w:val="23006823"/>
    <w:multiLevelType w:val="hybridMultilevel"/>
    <w:tmpl w:val="B98A7D64"/>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9">
    <w:nsid w:val="25600A30"/>
    <w:multiLevelType w:val="hybridMultilevel"/>
    <w:tmpl w:val="B4A83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F7492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C317BA"/>
    <w:multiLevelType w:val="hybridMultilevel"/>
    <w:tmpl w:val="EE42FF34"/>
    <w:lvl w:ilvl="0" w:tplc="5FA4B556">
      <w:start w:val="3"/>
      <w:numFmt w:val="lowerLetter"/>
      <w:lvlText w:val="%1)"/>
      <w:lvlJc w:val="left"/>
      <w:pPr>
        <w:ind w:left="363"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3C71E0F"/>
    <w:multiLevelType w:val="hybridMultilevel"/>
    <w:tmpl w:val="D4347EBE"/>
    <w:lvl w:ilvl="0" w:tplc="0CE286DE">
      <w:start w:val="1"/>
      <w:numFmt w:val="decimal"/>
      <w:lvlText w:val="%1."/>
      <w:lvlJc w:val="left"/>
      <w:pPr>
        <w:ind w:left="107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AAA46EE"/>
    <w:multiLevelType w:val="multilevel"/>
    <w:tmpl w:val="EDDA5E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740D7B"/>
    <w:multiLevelType w:val="hybridMultilevel"/>
    <w:tmpl w:val="D56E994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nsid w:val="3FFD11FC"/>
    <w:multiLevelType w:val="hybridMultilevel"/>
    <w:tmpl w:val="BBC2AF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27081E"/>
    <w:multiLevelType w:val="hybridMultilevel"/>
    <w:tmpl w:val="CB3C572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66A1E12"/>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73177D3"/>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F566EAB"/>
    <w:multiLevelType w:val="hybridMultilevel"/>
    <w:tmpl w:val="6F56CB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0172387"/>
    <w:multiLevelType w:val="hybridMultilevel"/>
    <w:tmpl w:val="EF541586"/>
    <w:lvl w:ilvl="0" w:tplc="64FCB1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8B823B0"/>
    <w:multiLevelType w:val="hybridMultilevel"/>
    <w:tmpl w:val="9D3C9F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E83701B"/>
    <w:multiLevelType w:val="hybridMultilevel"/>
    <w:tmpl w:val="2C8EB13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8390024"/>
    <w:multiLevelType w:val="hybridMultilevel"/>
    <w:tmpl w:val="D2023BF6"/>
    <w:lvl w:ilvl="0" w:tplc="707EE9C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8D26C63"/>
    <w:multiLevelType w:val="hybridMultilevel"/>
    <w:tmpl w:val="BDB8B698"/>
    <w:lvl w:ilvl="0" w:tplc="E6EA5C2E">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A100FCC"/>
    <w:multiLevelType w:val="multilevel"/>
    <w:tmpl w:val="74520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8"/>
  </w:num>
  <w:num w:numId="4">
    <w:abstractNumId w:val="17"/>
  </w:num>
  <w:num w:numId="5">
    <w:abstractNumId w:val="11"/>
  </w:num>
  <w:num w:numId="6">
    <w:abstractNumId w:val="19"/>
  </w:num>
  <w:num w:numId="7">
    <w:abstractNumId w:val="14"/>
  </w:num>
  <w:num w:numId="8">
    <w:abstractNumId w:val="4"/>
  </w:num>
  <w:num w:numId="9">
    <w:abstractNumId w:val="1"/>
  </w:num>
  <w:num w:numId="10">
    <w:abstractNumId w:val="12"/>
  </w:num>
  <w:num w:numId="11">
    <w:abstractNumId w:val="8"/>
  </w:num>
  <w:num w:numId="12">
    <w:abstractNumId w:val="7"/>
  </w:num>
  <w:num w:numId="13">
    <w:abstractNumId w:val="22"/>
  </w:num>
  <w:num w:numId="14">
    <w:abstractNumId w:val="13"/>
  </w:num>
  <w:num w:numId="15">
    <w:abstractNumId w:val="10"/>
  </w:num>
  <w:num w:numId="16">
    <w:abstractNumId w:val="3"/>
  </w:num>
  <w:num w:numId="17">
    <w:abstractNumId w:val="25"/>
  </w:num>
  <w:num w:numId="18">
    <w:abstractNumId w:val="21"/>
  </w:num>
  <w:num w:numId="19">
    <w:abstractNumId w:val="15"/>
  </w:num>
  <w:num w:numId="20">
    <w:abstractNumId w:val="2"/>
  </w:num>
  <w:num w:numId="21">
    <w:abstractNumId w:val="6"/>
  </w:num>
  <w:num w:numId="22">
    <w:abstractNumId w:val="9"/>
  </w:num>
  <w:num w:numId="23">
    <w:abstractNumId w:val="16"/>
  </w:num>
  <w:num w:numId="24">
    <w:abstractNumId w:val="24"/>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2"/>
    <w:rsid w:val="0000418D"/>
    <w:rsid w:val="00006217"/>
    <w:rsid w:val="00006280"/>
    <w:rsid w:val="000076F1"/>
    <w:rsid w:val="00010E7A"/>
    <w:rsid w:val="00011339"/>
    <w:rsid w:val="000124B9"/>
    <w:rsid w:val="00017D30"/>
    <w:rsid w:val="00022938"/>
    <w:rsid w:val="0002343B"/>
    <w:rsid w:val="00024F6D"/>
    <w:rsid w:val="00026D50"/>
    <w:rsid w:val="00040076"/>
    <w:rsid w:val="00041B1E"/>
    <w:rsid w:val="00042D60"/>
    <w:rsid w:val="0004544D"/>
    <w:rsid w:val="00047BE2"/>
    <w:rsid w:val="00055608"/>
    <w:rsid w:val="0005585E"/>
    <w:rsid w:val="00057B82"/>
    <w:rsid w:val="00061E10"/>
    <w:rsid w:val="00065622"/>
    <w:rsid w:val="00066FCC"/>
    <w:rsid w:val="000706F5"/>
    <w:rsid w:val="000731DF"/>
    <w:rsid w:val="0007691B"/>
    <w:rsid w:val="00080781"/>
    <w:rsid w:val="000A2B3F"/>
    <w:rsid w:val="000A3BFE"/>
    <w:rsid w:val="000A3FBA"/>
    <w:rsid w:val="000A52EF"/>
    <w:rsid w:val="000B1B28"/>
    <w:rsid w:val="000B6E8C"/>
    <w:rsid w:val="000C25E4"/>
    <w:rsid w:val="000D18D5"/>
    <w:rsid w:val="000D6C0A"/>
    <w:rsid w:val="000E037B"/>
    <w:rsid w:val="000E1DA2"/>
    <w:rsid w:val="000E3D39"/>
    <w:rsid w:val="000E467F"/>
    <w:rsid w:val="000F1459"/>
    <w:rsid w:val="000F1879"/>
    <w:rsid w:val="000F1C59"/>
    <w:rsid w:val="000F36CE"/>
    <w:rsid w:val="000F490D"/>
    <w:rsid w:val="000F5286"/>
    <w:rsid w:val="000F6999"/>
    <w:rsid w:val="000F6D7A"/>
    <w:rsid w:val="000F7012"/>
    <w:rsid w:val="001037E6"/>
    <w:rsid w:val="00111218"/>
    <w:rsid w:val="0011196A"/>
    <w:rsid w:val="00112ED1"/>
    <w:rsid w:val="00113943"/>
    <w:rsid w:val="00114342"/>
    <w:rsid w:val="00117610"/>
    <w:rsid w:val="00121CD2"/>
    <w:rsid w:val="00125784"/>
    <w:rsid w:val="00125C8D"/>
    <w:rsid w:val="00133E60"/>
    <w:rsid w:val="00133EE3"/>
    <w:rsid w:val="00135FA8"/>
    <w:rsid w:val="0013724A"/>
    <w:rsid w:val="00141223"/>
    <w:rsid w:val="0014173F"/>
    <w:rsid w:val="00145D13"/>
    <w:rsid w:val="001463AE"/>
    <w:rsid w:val="00146447"/>
    <w:rsid w:val="00150FCB"/>
    <w:rsid w:val="001510BB"/>
    <w:rsid w:val="00151813"/>
    <w:rsid w:val="00155627"/>
    <w:rsid w:val="00157B81"/>
    <w:rsid w:val="001631A3"/>
    <w:rsid w:val="00165EEE"/>
    <w:rsid w:val="00170D93"/>
    <w:rsid w:val="00173E97"/>
    <w:rsid w:val="00182C99"/>
    <w:rsid w:val="001844AC"/>
    <w:rsid w:val="00186B3A"/>
    <w:rsid w:val="001A0930"/>
    <w:rsid w:val="001A0B61"/>
    <w:rsid w:val="001B362D"/>
    <w:rsid w:val="001B474B"/>
    <w:rsid w:val="001B4C0F"/>
    <w:rsid w:val="001C1B1A"/>
    <w:rsid w:val="001C2FCB"/>
    <w:rsid w:val="001C3660"/>
    <w:rsid w:val="001C6DDA"/>
    <w:rsid w:val="001D2285"/>
    <w:rsid w:val="001D61D1"/>
    <w:rsid w:val="001D7956"/>
    <w:rsid w:val="001D7C15"/>
    <w:rsid w:val="001E09AE"/>
    <w:rsid w:val="001E3FA3"/>
    <w:rsid w:val="001E4A0C"/>
    <w:rsid w:val="001F0DA0"/>
    <w:rsid w:val="001F2611"/>
    <w:rsid w:val="002027FE"/>
    <w:rsid w:val="00211D73"/>
    <w:rsid w:val="00212DB5"/>
    <w:rsid w:val="002162D7"/>
    <w:rsid w:val="002163FF"/>
    <w:rsid w:val="0021797A"/>
    <w:rsid w:val="002209E1"/>
    <w:rsid w:val="002247E1"/>
    <w:rsid w:val="00230506"/>
    <w:rsid w:val="002338A4"/>
    <w:rsid w:val="002346CD"/>
    <w:rsid w:val="00236200"/>
    <w:rsid w:val="00240F43"/>
    <w:rsid w:val="002414C7"/>
    <w:rsid w:val="00242E89"/>
    <w:rsid w:val="00243AAF"/>
    <w:rsid w:val="0024565E"/>
    <w:rsid w:val="00245D9E"/>
    <w:rsid w:val="0025031C"/>
    <w:rsid w:val="002526B7"/>
    <w:rsid w:val="00254560"/>
    <w:rsid w:val="00254EB4"/>
    <w:rsid w:val="00261329"/>
    <w:rsid w:val="00263D30"/>
    <w:rsid w:val="002658CB"/>
    <w:rsid w:val="002704A2"/>
    <w:rsid w:val="0027259B"/>
    <w:rsid w:val="002733C2"/>
    <w:rsid w:val="002741B9"/>
    <w:rsid w:val="002746B8"/>
    <w:rsid w:val="00277A4C"/>
    <w:rsid w:val="0028244A"/>
    <w:rsid w:val="00283032"/>
    <w:rsid w:val="002834A4"/>
    <w:rsid w:val="00291804"/>
    <w:rsid w:val="002929D7"/>
    <w:rsid w:val="00296F54"/>
    <w:rsid w:val="002A023E"/>
    <w:rsid w:val="002A5B59"/>
    <w:rsid w:val="002B0432"/>
    <w:rsid w:val="002B1E46"/>
    <w:rsid w:val="002B49DD"/>
    <w:rsid w:val="002C3650"/>
    <w:rsid w:val="002C410D"/>
    <w:rsid w:val="002D3936"/>
    <w:rsid w:val="002D4525"/>
    <w:rsid w:val="002E03E0"/>
    <w:rsid w:val="002E0650"/>
    <w:rsid w:val="002E1A06"/>
    <w:rsid w:val="002E63CB"/>
    <w:rsid w:val="002E7A5B"/>
    <w:rsid w:val="002E7CF6"/>
    <w:rsid w:val="002F267D"/>
    <w:rsid w:val="002F46EB"/>
    <w:rsid w:val="002F62A2"/>
    <w:rsid w:val="002F6DFB"/>
    <w:rsid w:val="00303D51"/>
    <w:rsid w:val="003044CB"/>
    <w:rsid w:val="00305324"/>
    <w:rsid w:val="0031270F"/>
    <w:rsid w:val="00313296"/>
    <w:rsid w:val="0031496C"/>
    <w:rsid w:val="00314F2A"/>
    <w:rsid w:val="00315153"/>
    <w:rsid w:val="00315B13"/>
    <w:rsid w:val="00315E29"/>
    <w:rsid w:val="003163C9"/>
    <w:rsid w:val="00322536"/>
    <w:rsid w:val="0032395B"/>
    <w:rsid w:val="00324B32"/>
    <w:rsid w:val="003258E9"/>
    <w:rsid w:val="003307BC"/>
    <w:rsid w:val="00332B10"/>
    <w:rsid w:val="00333E20"/>
    <w:rsid w:val="00340175"/>
    <w:rsid w:val="00341916"/>
    <w:rsid w:val="003425E4"/>
    <w:rsid w:val="00342B7D"/>
    <w:rsid w:val="00347C88"/>
    <w:rsid w:val="003539BB"/>
    <w:rsid w:val="003547E4"/>
    <w:rsid w:val="003616BA"/>
    <w:rsid w:val="003649DC"/>
    <w:rsid w:val="00370AEB"/>
    <w:rsid w:val="003734EC"/>
    <w:rsid w:val="00376618"/>
    <w:rsid w:val="003774C2"/>
    <w:rsid w:val="003774C8"/>
    <w:rsid w:val="00381C6C"/>
    <w:rsid w:val="003821C9"/>
    <w:rsid w:val="00387CAC"/>
    <w:rsid w:val="00391404"/>
    <w:rsid w:val="003927B1"/>
    <w:rsid w:val="00392EA1"/>
    <w:rsid w:val="003937DD"/>
    <w:rsid w:val="003A3B9F"/>
    <w:rsid w:val="003A514D"/>
    <w:rsid w:val="003A5FE4"/>
    <w:rsid w:val="003A7AE6"/>
    <w:rsid w:val="003A7F43"/>
    <w:rsid w:val="003B1AFD"/>
    <w:rsid w:val="003B543E"/>
    <w:rsid w:val="003B6846"/>
    <w:rsid w:val="003B6CC3"/>
    <w:rsid w:val="003C19AC"/>
    <w:rsid w:val="003C1CBD"/>
    <w:rsid w:val="003C52A3"/>
    <w:rsid w:val="003D5779"/>
    <w:rsid w:val="003D6266"/>
    <w:rsid w:val="003D6D65"/>
    <w:rsid w:val="003D7CC3"/>
    <w:rsid w:val="003E1DC9"/>
    <w:rsid w:val="003E3285"/>
    <w:rsid w:val="003E4950"/>
    <w:rsid w:val="003F10EF"/>
    <w:rsid w:val="003F1930"/>
    <w:rsid w:val="003F6775"/>
    <w:rsid w:val="00400E13"/>
    <w:rsid w:val="004055EC"/>
    <w:rsid w:val="00406532"/>
    <w:rsid w:val="00411AFA"/>
    <w:rsid w:val="00412A23"/>
    <w:rsid w:val="004138B8"/>
    <w:rsid w:val="00414614"/>
    <w:rsid w:val="00415734"/>
    <w:rsid w:val="00417523"/>
    <w:rsid w:val="00423591"/>
    <w:rsid w:val="00423597"/>
    <w:rsid w:val="0042540B"/>
    <w:rsid w:val="00425C12"/>
    <w:rsid w:val="00425D3F"/>
    <w:rsid w:val="004316F7"/>
    <w:rsid w:val="004342F3"/>
    <w:rsid w:val="0043641D"/>
    <w:rsid w:val="004401BC"/>
    <w:rsid w:val="0044139A"/>
    <w:rsid w:val="00441DA9"/>
    <w:rsid w:val="00450FCC"/>
    <w:rsid w:val="0045155F"/>
    <w:rsid w:val="00452B04"/>
    <w:rsid w:val="00452D17"/>
    <w:rsid w:val="00456A9B"/>
    <w:rsid w:val="0045709F"/>
    <w:rsid w:val="00457779"/>
    <w:rsid w:val="0046285C"/>
    <w:rsid w:val="004666BA"/>
    <w:rsid w:val="00466C50"/>
    <w:rsid w:val="00467BB2"/>
    <w:rsid w:val="00467DA5"/>
    <w:rsid w:val="00467FC2"/>
    <w:rsid w:val="0047125C"/>
    <w:rsid w:val="00471730"/>
    <w:rsid w:val="00472A73"/>
    <w:rsid w:val="00475CD0"/>
    <w:rsid w:val="00476BB1"/>
    <w:rsid w:val="004850F7"/>
    <w:rsid w:val="00485A03"/>
    <w:rsid w:val="004861A0"/>
    <w:rsid w:val="00487471"/>
    <w:rsid w:val="00493FAB"/>
    <w:rsid w:val="00494E6D"/>
    <w:rsid w:val="0049648C"/>
    <w:rsid w:val="00496F89"/>
    <w:rsid w:val="0049702C"/>
    <w:rsid w:val="004A2CA3"/>
    <w:rsid w:val="004A6FDC"/>
    <w:rsid w:val="004B03C3"/>
    <w:rsid w:val="004B4C92"/>
    <w:rsid w:val="004C2918"/>
    <w:rsid w:val="004C2B13"/>
    <w:rsid w:val="004C3618"/>
    <w:rsid w:val="004C425A"/>
    <w:rsid w:val="004C6A19"/>
    <w:rsid w:val="004D2021"/>
    <w:rsid w:val="004D2C07"/>
    <w:rsid w:val="004D4521"/>
    <w:rsid w:val="004E0868"/>
    <w:rsid w:val="004E3323"/>
    <w:rsid w:val="004E5069"/>
    <w:rsid w:val="004E75C0"/>
    <w:rsid w:val="004F3DDC"/>
    <w:rsid w:val="004F5354"/>
    <w:rsid w:val="0050183E"/>
    <w:rsid w:val="005021C6"/>
    <w:rsid w:val="005036D0"/>
    <w:rsid w:val="00510325"/>
    <w:rsid w:val="005115B2"/>
    <w:rsid w:val="005124DE"/>
    <w:rsid w:val="00512ABC"/>
    <w:rsid w:val="00512E76"/>
    <w:rsid w:val="00514643"/>
    <w:rsid w:val="00514A24"/>
    <w:rsid w:val="0051530A"/>
    <w:rsid w:val="00516F88"/>
    <w:rsid w:val="00517505"/>
    <w:rsid w:val="00520A30"/>
    <w:rsid w:val="00541F8D"/>
    <w:rsid w:val="00542FA3"/>
    <w:rsid w:val="00543CF9"/>
    <w:rsid w:val="005444D8"/>
    <w:rsid w:val="00545A2E"/>
    <w:rsid w:val="005471DC"/>
    <w:rsid w:val="005533D2"/>
    <w:rsid w:val="00555A74"/>
    <w:rsid w:val="00560039"/>
    <w:rsid w:val="00562A54"/>
    <w:rsid w:val="00563B48"/>
    <w:rsid w:val="00567F79"/>
    <w:rsid w:val="00572323"/>
    <w:rsid w:val="00574D05"/>
    <w:rsid w:val="00580A31"/>
    <w:rsid w:val="0058260B"/>
    <w:rsid w:val="00591336"/>
    <w:rsid w:val="00592B9F"/>
    <w:rsid w:val="00593D0B"/>
    <w:rsid w:val="005B0B43"/>
    <w:rsid w:val="005B2C22"/>
    <w:rsid w:val="005B4AD3"/>
    <w:rsid w:val="005B576F"/>
    <w:rsid w:val="005C1784"/>
    <w:rsid w:val="005C5711"/>
    <w:rsid w:val="005D1338"/>
    <w:rsid w:val="005D1457"/>
    <w:rsid w:val="005D43E4"/>
    <w:rsid w:val="005D528D"/>
    <w:rsid w:val="005D6B52"/>
    <w:rsid w:val="005E6205"/>
    <w:rsid w:val="005E64DF"/>
    <w:rsid w:val="005E726B"/>
    <w:rsid w:val="005E7DBF"/>
    <w:rsid w:val="005F4CC9"/>
    <w:rsid w:val="00604EBA"/>
    <w:rsid w:val="00617ABC"/>
    <w:rsid w:val="006222BB"/>
    <w:rsid w:val="00623BB2"/>
    <w:rsid w:val="0062417C"/>
    <w:rsid w:val="00624999"/>
    <w:rsid w:val="00625442"/>
    <w:rsid w:val="00626937"/>
    <w:rsid w:val="00631E1D"/>
    <w:rsid w:val="00635EBC"/>
    <w:rsid w:val="006368AE"/>
    <w:rsid w:val="00647258"/>
    <w:rsid w:val="006516B2"/>
    <w:rsid w:val="00651F38"/>
    <w:rsid w:val="00652F00"/>
    <w:rsid w:val="0065335C"/>
    <w:rsid w:val="00657CDB"/>
    <w:rsid w:val="0066007A"/>
    <w:rsid w:val="00663ED0"/>
    <w:rsid w:val="00664493"/>
    <w:rsid w:val="00667DFC"/>
    <w:rsid w:val="00676994"/>
    <w:rsid w:val="00681CFB"/>
    <w:rsid w:val="0068400D"/>
    <w:rsid w:val="00686DCE"/>
    <w:rsid w:val="0069177C"/>
    <w:rsid w:val="006975C8"/>
    <w:rsid w:val="006A0A9F"/>
    <w:rsid w:val="006A32A6"/>
    <w:rsid w:val="006A3CC5"/>
    <w:rsid w:val="006A5F40"/>
    <w:rsid w:val="006B106C"/>
    <w:rsid w:val="006B1D0F"/>
    <w:rsid w:val="006B2A91"/>
    <w:rsid w:val="006B3373"/>
    <w:rsid w:val="006B3533"/>
    <w:rsid w:val="006C7146"/>
    <w:rsid w:val="006C7386"/>
    <w:rsid w:val="006C7ABD"/>
    <w:rsid w:val="006D0882"/>
    <w:rsid w:val="006D1BB1"/>
    <w:rsid w:val="006D32CE"/>
    <w:rsid w:val="006E4BB1"/>
    <w:rsid w:val="006F139C"/>
    <w:rsid w:val="006F401F"/>
    <w:rsid w:val="006F50CC"/>
    <w:rsid w:val="007034D3"/>
    <w:rsid w:val="007036D4"/>
    <w:rsid w:val="00703850"/>
    <w:rsid w:val="007066DA"/>
    <w:rsid w:val="00720AE7"/>
    <w:rsid w:val="00723CAF"/>
    <w:rsid w:val="007245C8"/>
    <w:rsid w:val="00730A20"/>
    <w:rsid w:val="00731031"/>
    <w:rsid w:val="00732464"/>
    <w:rsid w:val="007376C7"/>
    <w:rsid w:val="00747C93"/>
    <w:rsid w:val="007507E2"/>
    <w:rsid w:val="007507F7"/>
    <w:rsid w:val="00753AA4"/>
    <w:rsid w:val="00753AE9"/>
    <w:rsid w:val="00756D20"/>
    <w:rsid w:val="007608A7"/>
    <w:rsid w:val="00760D18"/>
    <w:rsid w:val="00764116"/>
    <w:rsid w:val="00764124"/>
    <w:rsid w:val="00771094"/>
    <w:rsid w:val="00774C86"/>
    <w:rsid w:val="0078094C"/>
    <w:rsid w:val="0078491A"/>
    <w:rsid w:val="00786F15"/>
    <w:rsid w:val="00790942"/>
    <w:rsid w:val="00791889"/>
    <w:rsid w:val="007A0609"/>
    <w:rsid w:val="007A2867"/>
    <w:rsid w:val="007A4244"/>
    <w:rsid w:val="007B11C1"/>
    <w:rsid w:val="007B357B"/>
    <w:rsid w:val="007B5635"/>
    <w:rsid w:val="007B5D4A"/>
    <w:rsid w:val="007B5EEA"/>
    <w:rsid w:val="007B6551"/>
    <w:rsid w:val="007B73EF"/>
    <w:rsid w:val="007C2A95"/>
    <w:rsid w:val="007C2CBD"/>
    <w:rsid w:val="007C4F34"/>
    <w:rsid w:val="007C78CC"/>
    <w:rsid w:val="007C78ED"/>
    <w:rsid w:val="007D0B8D"/>
    <w:rsid w:val="007D4C7B"/>
    <w:rsid w:val="007D5937"/>
    <w:rsid w:val="007D7696"/>
    <w:rsid w:val="007E31C6"/>
    <w:rsid w:val="007E7673"/>
    <w:rsid w:val="007F24AA"/>
    <w:rsid w:val="007F482D"/>
    <w:rsid w:val="007F6AD8"/>
    <w:rsid w:val="00801FAA"/>
    <w:rsid w:val="00804B1E"/>
    <w:rsid w:val="00806D38"/>
    <w:rsid w:val="00807755"/>
    <w:rsid w:val="00812624"/>
    <w:rsid w:val="00812DD7"/>
    <w:rsid w:val="00815390"/>
    <w:rsid w:val="00815A65"/>
    <w:rsid w:val="00815D33"/>
    <w:rsid w:val="00823BA8"/>
    <w:rsid w:val="008338E5"/>
    <w:rsid w:val="008339C9"/>
    <w:rsid w:val="00837A07"/>
    <w:rsid w:val="008401E3"/>
    <w:rsid w:val="00842490"/>
    <w:rsid w:val="00842889"/>
    <w:rsid w:val="00844815"/>
    <w:rsid w:val="00845CE7"/>
    <w:rsid w:val="00850E6A"/>
    <w:rsid w:val="00853138"/>
    <w:rsid w:val="00855A1F"/>
    <w:rsid w:val="00862980"/>
    <w:rsid w:val="00867007"/>
    <w:rsid w:val="008719EE"/>
    <w:rsid w:val="0087284E"/>
    <w:rsid w:val="00872FB7"/>
    <w:rsid w:val="00874732"/>
    <w:rsid w:val="008759D2"/>
    <w:rsid w:val="008760F1"/>
    <w:rsid w:val="008803B6"/>
    <w:rsid w:val="00880E84"/>
    <w:rsid w:val="00891D77"/>
    <w:rsid w:val="0089213B"/>
    <w:rsid w:val="00896F71"/>
    <w:rsid w:val="008A1980"/>
    <w:rsid w:val="008A2342"/>
    <w:rsid w:val="008A563D"/>
    <w:rsid w:val="008A591B"/>
    <w:rsid w:val="008A6F26"/>
    <w:rsid w:val="008B0C76"/>
    <w:rsid w:val="008C031F"/>
    <w:rsid w:val="008C4367"/>
    <w:rsid w:val="008C4805"/>
    <w:rsid w:val="008C70B3"/>
    <w:rsid w:val="008C7F16"/>
    <w:rsid w:val="008D749D"/>
    <w:rsid w:val="008E53C3"/>
    <w:rsid w:val="008E5A3A"/>
    <w:rsid w:val="008E6481"/>
    <w:rsid w:val="008F287A"/>
    <w:rsid w:val="008F6516"/>
    <w:rsid w:val="009037AD"/>
    <w:rsid w:val="009037B4"/>
    <w:rsid w:val="00904067"/>
    <w:rsid w:val="0090588F"/>
    <w:rsid w:val="00906352"/>
    <w:rsid w:val="0091274E"/>
    <w:rsid w:val="00914F4D"/>
    <w:rsid w:val="0092423A"/>
    <w:rsid w:val="009246C2"/>
    <w:rsid w:val="00926200"/>
    <w:rsid w:val="00927D6F"/>
    <w:rsid w:val="00931690"/>
    <w:rsid w:val="00931BB9"/>
    <w:rsid w:val="00931F5F"/>
    <w:rsid w:val="00932A44"/>
    <w:rsid w:val="00934669"/>
    <w:rsid w:val="00935D20"/>
    <w:rsid w:val="0093744F"/>
    <w:rsid w:val="009420BB"/>
    <w:rsid w:val="00943FE7"/>
    <w:rsid w:val="00945268"/>
    <w:rsid w:val="009456F3"/>
    <w:rsid w:val="00945AB7"/>
    <w:rsid w:val="0095039F"/>
    <w:rsid w:val="0095572A"/>
    <w:rsid w:val="00955FA1"/>
    <w:rsid w:val="00957FCE"/>
    <w:rsid w:val="00963ECC"/>
    <w:rsid w:val="009739BA"/>
    <w:rsid w:val="009746E7"/>
    <w:rsid w:val="00986920"/>
    <w:rsid w:val="009918A6"/>
    <w:rsid w:val="00991DF0"/>
    <w:rsid w:val="009A01ED"/>
    <w:rsid w:val="009A0C82"/>
    <w:rsid w:val="009A72AF"/>
    <w:rsid w:val="009B1491"/>
    <w:rsid w:val="009B16AD"/>
    <w:rsid w:val="009B3904"/>
    <w:rsid w:val="009B51CA"/>
    <w:rsid w:val="009C60A8"/>
    <w:rsid w:val="009D0B42"/>
    <w:rsid w:val="009D12BA"/>
    <w:rsid w:val="009D40B2"/>
    <w:rsid w:val="009E3967"/>
    <w:rsid w:val="009F1B0A"/>
    <w:rsid w:val="009F2167"/>
    <w:rsid w:val="009F3161"/>
    <w:rsid w:val="009F3DAF"/>
    <w:rsid w:val="009F5E91"/>
    <w:rsid w:val="009F7303"/>
    <w:rsid w:val="009F7661"/>
    <w:rsid w:val="00A00E79"/>
    <w:rsid w:val="00A00FFB"/>
    <w:rsid w:val="00A0304C"/>
    <w:rsid w:val="00A035E9"/>
    <w:rsid w:val="00A03FE0"/>
    <w:rsid w:val="00A040E4"/>
    <w:rsid w:val="00A0626D"/>
    <w:rsid w:val="00A079C2"/>
    <w:rsid w:val="00A120DC"/>
    <w:rsid w:val="00A171D2"/>
    <w:rsid w:val="00A177A6"/>
    <w:rsid w:val="00A279B7"/>
    <w:rsid w:val="00A32507"/>
    <w:rsid w:val="00A3360A"/>
    <w:rsid w:val="00A35325"/>
    <w:rsid w:val="00A43152"/>
    <w:rsid w:val="00A4755D"/>
    <w:rsid w:val="00A47E47"/>
    <w:rsid w:val="00A527E8"/>
    <w:rsid w:val="00A54815"/>
    <w:rsid w:val="00A613A8"/>
    <w:rsid w:val="00A616E6"/>
    <w:rsid w:val="00A61B90"/>
    <w:rsid w:val="00A62111"/>
    <w:rsid w:val="00A65A7C"/>
    <w:rsid w:val="00A674AC"/>
    <w:rsid w:val="00A7033F"/>
    <w:rsid w:val="00A75208"/>
    <w:rsid w:val="00A760F7"/>
    <w:rsid w:val="00A76996"/>
    <w:rsid w:val="00A80182"/>
    <w:rsid w:val="00A8025F"/>
    <w:rsid w:val="00A81FD1"/>
    <w:rsid w:val="00A85B1A"/>
    <w:rsid w:val="00A860A3"/>
    <w:rsid w:val="00A901CB"/>
    <w:rsid w:val="00A95A5C"/>
    <w:rsid w:val="00A96D4D"/>
    <w:rsid w:val="00A97A51"/>
    <w:rsid w:val="00A97FB4"/>
    <w:rsid w:val="00AA0F67"/>
    <w:rsid w:val="00AA173C"/>
    <w:rsid w:val="00AA2611"/>
    <w:rsid w:val="00AA63D8"/>
    <w:rsid w:val="00AB316B"/>
    <w:rsid w:val="00AB41DB"/>
    <w:rsid w:val="00AB5457"/>
    <w:rsid w:val="00AB6698"/>
    <w:rsid w:val="00AB69D8"/>
    <w:rsid w:val="00AC17B7"/>
    <w:rsid w:val="00AC5A33"/>
    <w:rsid w:val="00AC7660"/>
    <w:rsid w:val="00AD0A1B"/>
    <w:rsid w:val="00AD21B7"/>
    <w:rsid w:val="00AD29B1"/>
    <w:rsid w:val="00AD433A"/>
    <w:rsid w:val="00AD5B85"/>
    <w:rsid w:val="00AE749F"/>
    <w:rsid w:val="00AE7B4D"/>
    <w:rsid w:val="00AF0889"/>
    <w:rsid w:val="00AF1221"/>
    <w:rsid w:val="00AF12FD"/>
    <w:rsid w:val="00AF1DBB"/>
    <w:rsid w:val="00AF26E4"/>
    <w:rsid w:val="00AF3A89"/>
    <w:rsid w:val="00AF46A5"/>
    <w:rsid w:val="00AF48B4"/>
    <w:rsid w:val="00AF57E0"/>
    <w:rsid w:val="00AF65E9"/>
    <w:rsid w:val="00AF7254"/>
    <w:rsid w:val="00AF7803"/>
    <w:rsid w:val="00B0293D"/>
    <w:rsid w:val="00B11DFC"/>
    <w:rsid w:val="00B15D10"/>
    <w:rsid w:val="00B16A5F"/>
    <w:rsid w:val="00B2170A"/>
    <w:rsid w:val="00B227EA"/>
    <w:rsid w:val="00B23075"/>
    <w:rsid w:val="00B25F28"/>
    <w:rsid w:val="00B33EC1"/>
    <w:rsid w:val="00B34098"/>
    <w:rsid w:val="00B37DD5"/>
    <w:rsid w:val="00B402EE"/>
    <w:rsid w:val="00B40684"/>
    <w:rsid w:val="00B44C65"/>
    <w:rsid w:val="00B4592E"/>
    <w:rsid w:val="00B47162"/>
    <w:rsid w:val="00B47BA7"/>
    <w:rsid w:val="00B527FE"/>
    <w:rsid w:val="00B533C3"/>
    <w:rsid w:val="00B53EE9"/>
    <w:rsid w:val="00B621DE"/>
    <w:rsid w:val="00B63C41"/>
    <w:rsid w:val="00B66D24"/>
    <w:rsid w:val="00B67642"/>
    <w:rsid w:val="00B7199D"/>
    <w:rsid w:val="00B71FDF"/>
    <w:rsid w:val="00B727C6"/>
    <w:rsid w:val="00B80667"/>
    <w:rsid w:val="00B84ADB"/>
    <w:rsid w:val="00B87190"/>
    <w:rsid w:val="00B96DE0"/>
    <w:rsid w:val="00B97F7A"/>
    <w:rsid w:val="00BA359E"/>
    <w:rsid w:val="00BA5190"/>
    <w:rsid w:val="00BB0AB8"/>
    <w:rsid w:val="00BB302C"/>
    <w:rsid w:val="00BB388C"/>
    <w:rsid w:val="00BB3A38"/>
    <w:rsid w:val="00BB4104"/>
    <w:rsid w:val="00BC0C13"/>
    <w:rsid w:val="00BC2860"/>
    <w:rsid w:val="00BD0BC9"/>
    <w:rsid w:val="00BD12BC"/>
    <w:rsid w:val="00BD2B77"/>
    <w:rsid w:val="00BD5685"/>
    <w:rsid w:val="00BE08DA"/>
    <w:rsid w:val="00BE1454"/>
    <w:rsid w:val="00BE1CBC"/>
    <w:rsid w:val="00BF38EC"/>
    <w:rsid w:val="00BF45DE"/>
    <w:rsid w:val="00BF5164"/>
    <w:rsid w:val="00BF59C9"/>
    <w:rsid w:val="00C00D4F"/>
    <w:rsid w:val="00C016B5"/>
    <w:rsid w:val="00C109C8"/>
    <w:rsid w:val="00C16093"/>
    <w:rsid w:val="00C22167"/>
    <w:rsid w:val="00C232E3"/>
    <w:rsid w:val="00C3562A"/>
    <w:rsid w:val="00C418D4"/>
    <w:rsid w:val="00C4486C"/>
    <w:rsid w:val="00C45A3C"/>
    <w:rsid w:val="00C51842"/>
    <w:rsid w:val="00C53C74"/>
    <w:rsid w:val="00C55463"/>
    <w:rsid w:val="00C55AAF"/>
    <w:rsid w:val="00C5619D"/>
    <w:rsid w:val="00C565FA"/>
    <w:rsid w:val="00C60A92"/>
    <w:rsid w:val="00C624DC"/>
    <w:rsid w:val="00C62627"/>
    <w:rsid w:val="00C64472"/>
    <w:rsid w:val="00C64AA2"/>
    <w:rsid w:val="00C6540B"/>
    <w:rsid w:val="00C66F3D"/>
    <w:rsid w:val="00C70657"/>
    <w:rsid w:val="00C711EC"/>
    <w:rsid w:val="00C71B6D"/>
    <w:rsid w:val="00C7338B"/>
    <w:rsid w:val="00C736FD"/>
    <w:rsid w:val="00C74877"/>
    <w:rsid w:val="00C77F51"/>
    <w:rsid w:val="00C858B1"/>
    <w:rsid w:val="00C92032"/>
    <w:rsid w:val="00C92C54"/>
    <w:rsid w:val="00C94D16"/>
    <w:rsid w:val="00C96D17"/>
    <w:rsid w:val="00C977AB"/>
    <w:rsid w:val="00C97A32"/>
    <w:rsid w:val="00CA22C3"/>
    <w:rsid w:val="00CA29BF"/>
    <w:rsid w:val="00CA5310"/>
    <w:rsid w:val="00CA5C39"/>
    <w:rsid w:val="00CB46A9"/>
    <w:rsid w:val="00CB69ED"/>
    <w:rsid w:val="00CC7153"/>
    <w:rsid w:val="00CD2795"/>
    <w:rsid w:val="00CD4B2D"/>
    <w:rsid w:val="00CD5F0B"/>
    <w:rsid w:val="00CE49CD"/>
    <w:rsid w:val="00CF04F9"/>
    <w:rsid w:val="00CF1D8D"/>
    <w:rsid w:val="00CF22EB"/>
    <w:rsid w:val="00CF2699"/>
    <w:rsid w:val="00CF2C56"/>
    <w:rsid w:val="00CF32E0"/>
    <w:rsid w:val="00CF7F42"/>
    <w:rsid w:val="00D001FE"/>
    <w:rsid w:val="00D10D60"/>
    <w:rsid w:val="00D10DC1"/>
    <w:rsid w:val="00D165DE"/>
    <w:rsid w:val="00D2072F"/>
    <w:rsid w:val="00D21169"/>
    <w:rsid w:val="00D2152A"/>
    <w:rsid w:val="00D24D71"/>
    <w:rsid w:val="00D262BB"/>
    <w:rsid w:val="00D27B50"/>
    <w:rsid w:val="00D32072"/>
    <w:rsid w:val="00D34C82"/>
    <w:rsid w:val="00D37225"/>
    <w:rsid w:val="00D426E5"/>
    <w:rsid w:val="00D43EF9"/>
    <w:rsid w:val="00D46301"/>
    <w:rsid w:val="00D51122"/>
    <w:rsid w:val="00D512D5"/>
    <w:rsid w:val="00D54AF2"/>
    <w:rsid w:val="00D560E9"/>
    <w:rsid w:val="00D6186C"/>
    <w:rsid w:val="00D62E8E"/>
    <w:rsid w:val="00D66475"/>
    <w:rsid w:val="00D6780B"/>
    <w:rsid w:val="00D718CC"/>
    <w:rsid w:val="00D726AC"/>
    <w:rsid w:val="00D74868"/>
    <w:rsid w:val="00D74B83"/>
    <w:rsid w:val="00D82C9B"/>
    <w:rsid w:val="00D838CB"/>
    <w:rsid w:val="00D9529C"/>
    <w:rsid w:val="00DA030E"/>
    <w:rsid w:val="00DA0D81"/>
    <w:rsid w:val="00DA102A"/>
    <w:rsid w:val="00DA1219"/>
    <w:rsid w:val="00DA2862"/>
    <w:rsid w:val="00DA585D"/>
    <w:rsid w:val="00DB3F9F"/>
    <w:rsid w:val="00DC14E4"/>
    <w:rsid w:val="00DC1D7E"/>
    <w:rsid w:val="00DD0264"/>
    <w:rsid w:val="00DD2C48"/>
    <w:rsid w:val="00DD331F"/>
    <w:rsid w:val="00DD3AC5"/>
    <w:rsid w:val="00DD585C"/>
    <w:rsid w:val="00DD58EC"/>
    <w:rsid w:val="00DD5E2C"/>
    <w:rsid w:val="00DE1750"/>
    <w:rsid w:val="00DE1DF7"/>
    <w:rsid w:val="00DE5BD3"/>
    <w:rsid w:val="00DF4BCF"/>
    <w:rsid w:val="00E00B10"/>
    <w:rsid w:val="00E033EC"/>
    <w:rsid w:val="00E07ED5"/>
    <w:rsid w:val="00E1109F"/>
    <w:rsid w:val="00E1390D"/>
    <w:rsid w:val="00E273D9"/>
    <w:rsid w:val="00E3203D"/>
    <w:rsid w:val="00E32E89"/>
    <w:rsid w:val="00E357B2"/>
    <w:rsid w:val="00E43781"/>
    <w:rsid w:val="00E46D81"/>
    <w:rsid w:val="00E5041C"/>
    <w:rsid w:val="00E6626B"/>
    <w:rsid w:val="00E675BD"/>
    <w:rsid w:val="00E676ED"/>
    <w:rsid w:val="00E71EE8"/>
    <w:rsid w:val="00E72738"/>
    <w:rsid w:val="00E86536"/>
    <w:rsid w:val="00E92E49"/>
    <w:rsid w:val="00E93C86"/>
    <w:rsid w:val="00E94A98"/>
    <w:rsid w:val="00E97CBA"/>
    <w:rsid w:val="00EA0667"/>
    <w:rsid w:val="00EA2C21"/>
    <w:rsid w:val="00EA377B"/>
    <w:rsid w:val="00EA4AD9"/>
    <w:rsid w:val="00EA6A12"/>
    <w:rsid w:val="00EB0A5A"/>
    <w:rsid w:val="00EB0AE0"/>
    <w:rsid w:val="00EB1418"/>
    <w:rsid w:val="00EB3A1D"/>
    <w:rsid w:val="00EB4100"/>
    <w:rsid w:val="00EB41F0"/>
    <w:rsid w:val="00EB5D56"/>
    <w:rsid w:val="00ED4F75"/>
    <w:rsid w:val="00ED7948"/>
    <w:rsid w:val="00EE0096"/>
    <w:rsid w:val="00EE23E4"/>
    <w:rsid w:val="00EE3E64"/>
    <w:rsid w:val="00EE6325"/>
    <w:rsid w:val="00EF16CC"/>
    <w:rsid w:val="00EF3F2A"/>
    <w:rsid w:val="00EF75B5"/>
    <w:rsid w:val="00F05041"/>
    <w:rsid w:val="00F07BEB"/>
    <w:rsid w:val="00F07C4C"/>
    <w:rsid w:val="00F12066"/>
    <w:rsid w:val="00F133D3"/>
    <w:rsid w:val="00F14AE3"/>
    <w:rsid w:val="00F159C6"/>
    <w:rsid w:val="00F221DD"/>
    <w:rsid w:val="00F302BA"/>
    <w:rsid w:val="00F32547"/>
    <w:rsid w:val="00F361A7"/>
    <w:rsid w:val="00F37BC7"/>
    <w:rsid w:val="00F42827"/>
    <w:rsid w:val="00F43894"/>
    <w:rsid w:val="00F44A8F"/>
    <w:rsid w:val="00F45EFB"/>
    <w:rsid w:val="00F46093"/>
    <w:rsid w:val="00F46F57"/>
    <w:rsid w:val="00F5001E"/>
    <w:rsid w:val="00F50383"/>
    <w:rsid w:val="00F54259"/>
    <w:rsid w:val="00F574A6"/>
    <w:rsid w:val="00F61F1B"/>
    <w:rsid w:val="00F62B25"/>
    <w:rsid w:val="00F638E0"/>
    <w:rsid w:val="00F63E55"/>
    <w:rsid w:val="00F65161"/>
    <w:rsid w:val="00F7037C"/>
    <w:rsid w:val="00F71B3D"/>
    <w:rsid w:val="00F76BA1"/>
    <w:rsid w:val="00F77723"/>
    <w:rsid w:val="00F81482"/>
    <w:rsid w:val="00F83D6F"/>
    <w:rsid w:val="00F85D8A"/>
    <w:rsid w:val="00F95C95"/>
    <w:rsid w:val="00FA17D0"/>
    <w:rsid w:val="00FA382B"/>
    <w:rsid w:val="00FA3B6A"/>
    <w:rsid w:val="00FA3F45"/>
    <w:rsid w:val="00FB3C10"/>
    <w:rsid w:val="00FB474E"/>
    <w:rsid w:val="00FB4A86"/>
    <w:rsid w:val="00FC0CD4"/>
    <w:rsid w:val="00FC1966"/>
    <w:rsid w:val="00FC1E46"/>
    <w:rsid w:val="00FC2E4A"/>
    <w:rsid w:val="00FC2F1D"/>
    <w:rsid w:val="00FC4295"/>
    <w:rsid w:val="00FC5B87"/>
    <w:rsid w:val="00FC78F8"/>
    <w:rsid w:val="00FD171A"/>
    <w:rsid w:val="00FD59D2"/>
    <w:rsid w:val="00FD650D"/>
    <w:rsid w:val="00FD6B1E"/>
    <w:rsid w:val="00FE261E"/>
    <w:rsid w:val="00FE60DF"/>
    <w:rsid w:val="00FF335C"/>
    <w:rsid w:val="00FF6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D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325"/>
  </w:style>
  <w:style w:type="paragraph" w:styleId="Pidipagina">
    <w:name w:val="footer"/>
    <w:basedOn w:val="Normale"/>
    <w:link w:val="PidipaginaCarattere"/>
    <w:uiPriority w:val="99"/>
    <w:unhideWhenUsed/>
    <w:rsid w:val="00EE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325"/>
  </w:style>
  <w:style w:type="paragraph" w:customStyle="1" w:styleId="CarattereCarattereCarattereCarattere">
    <w:name w:val="Carattere Carattere Carattere Carattere"/>
    <w:basedOn w:val="Normale"/>
    <w:uiPriority w:val="99"/>
    <w:rsid w:val="003A3B9F"/>
    <w:pPr>
      <w:spacing w:before="120" w:after="120" w:line="240" w:lineRule="exact"/>
      <w:jc w:val="both"/>
    </w:pPr>
    <w:rPr>
      <w:rFonts w:ascii="DecimaWE Rg" w:eastAsia="Times New Roman" w:hAnsi="DecimaWE Rg" w:cs="DecimaWE Rg"/>
      <w:sz w:val="23"/>
      <w:szCs w:val="23"/>
      <w:lang w:val="en-US"/>
    </w:rPr>
  </w:style>
  <w:style w:type="paragraph" w:styleId="Paragrafoelenco">
    <w:name w:val="List Paragraph"/>
    <w:basedOn w:val="Normale"/>
    <w:uiPriority w:val="34"/>
    <w:qFormat/>
    <w:rsid w:val="003A3B9F"/>
    <w:pPr>
      <w:ind w:left="720"/>
      <w:contextualSpacing/>
    </w:pPr>
  </w:style>
  <w:style w:type="paragraph" w:customStyle="1" w:styleId="delibera">
    <w:name w:val="delibera"/>
    <w:basedOn w:val="Normale"/>
    <w:uiPriority w:val="99"/>
    <w:rsid w:val="003A3B9F"/>
    <w:pPr>
      <w:spacing w:after="0" w:line="240" w:lineRule="auto"/>
      <w:ind w:left="284"/>
      <w:jc w:val="both"/>
    </w:pPr>
    <w:rPr>
      <w:rFonts w:ascii="Bookman Old Style" w:eastAsia="Times New Roman" w:hAnsi="Bookman Old Style" w:cs="Bookman Old Style"/>
      <w:lang w:eastAsia="it-IT"/>
    </w:rPr>
  </w:style>
  <w:style w:type="table" w:styleId="Grigliatabella">
    <w:name w:val="Table Grid"/>
    <w:basedOn w:val="Tabellanormale"/>
    <w:uiPriority w:val="59"/>
    <w:rsid w:val="003A3B9F"/>
    <w:pPr>
      <w:spacing w:after="0" w:line="240" w:lineRule="auto"/>
    </w:pPr>
    <w:rPr>
      <w:rFonts w:ascii="Times New Roman" w:eastAsia="Times New Roman" w:hAnsi="Times New Roman"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53C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D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325"/>
  </w:style>
  <w:style w:type="paragraph" w:styleId="Pidipagina">
    <w:name w:val="footer"/>
    <w:basedOn w:val="Normale"/>
    <w:link w:val="PidipaginaCarattere"/>
    <w:uiPriority w:val="99"/>
    <w:unhideWhenUsed/>
    <w:rsid w:val="00EE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325"/>
  </w:style>
  <w:style w:type="paragraph" w:customStyle="1" w:styleId="CarattereCarattereCarattereCarattere">
    <w:name w:val="Carattere Carattere Carattere Carattere"/>
    <w:basedOn w:val="Normale"/>
    <w:uiPriority w:val="99"/>
    <w:rsid w:val="003A3B9F"/>
    <w:pPr>
      <w:spacing w:before="120" w:after="120" w:line="240" w:lineRule="exact"/>
      <w:jc w:val="both"/>
    </w:pPr>
    <w:rPr>
      <w:rFonts w:ascii="DecimaWE Rg" w:eastAsia="Times New Roman" w:hAnsi="DecimaWE Rg" w:cs="DecimaWE Rg"/>
      <w:sz w:val="23"/>
      <w:szCs w:val="23"/>
      <w:lang w:val="en-US"/>
    </w:rPr>
  </w:style>
  <w:style w:type="paragraph" w:styleId="Paragrafoelenco">
    <w:name w:val="List Paragraph"/>
    <w:basedOn w:val="Normale"/>
    <w:uiPriority w:val="34"/>
    <w:qFormat/>
    <w:rsid w:val="003A3B9F"/>
    <w:pPr>
      <w:ind w:left="720"/>
      <w:contextualSpacing/>
    </w:pPr>
  </w:style>
  <w:style w:type="paragraph" w:customStyle="1" w:styleId="delibera">
    <w:name w:val="delibera"/>
    <w:basedOn w:val="Normale"/>
    <w:uiPriority w:val="99"/>
    <w:rsid w:val="003A3B9F"/>
    <w:pPr>
      <w:spacing w:after="0" w:line="240" w:lineRule="auto"/>
      <w:ind w:left="284"/>
      <w:jc w:val="both"/>
    </w:pPr>
    <w:rPr>
      <w:rFonts w:ascii="Bookman Old Style" w:eastAsia="Times New Roman" w:hAnsi="Bookman Old Style" w:cs="Bookman Old Style"/>
      <w:lang w:eastAsia="it-IT"/>
    </w:rPr>
  </w:style>
  <w:style w:type="table" w:styleId="Grigliatabella">
    <w:name w:val="Table Grid"/>
    <w:basedOn w:val="Tabellanormale"/>
    <w:uiPriority w:val="59"/>
    <w:rsid w:val="003A3B9F"/>
    <w:pPr>
      <w:spacing w:after="0" w:line="240" w:lineRule="auto"/>
    </w:pPr>
    <w:rPr>
      <w:rFonts w:ascii="Times New Roman" w:eastAsia="Times New Roman" w:hAnsi="Times New Roman"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53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gione.fvg.it" TargetMode="External"/><Relationship Id="rId4" Type="http://schemas.microsoft.com/office/2007/relationships/stylesWithEffects" Target="stylesWithEffects.xml"/><Relationship Id="rId9" Type="http://schemas.openxmlformats.org/officeDocument/2006/relationships/hyperlink" Target="http://www.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B344-2F25-4CCE-85BD-99EB8055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5422</Words>
  <Characters>30911</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Segatti Ketty</dc:creator>
  <cp:lastModifiedBy>Not Elisa</cp:lastModifiedBy>
  <cp:revision>2</cp:revision>
  <dcterms:created xsi:type="dcterms:W3CDTF">2016-04-08T08:04:00Z</dcterms:created>
  <dcterms:modified xsi:type="dcterms:W3CDTF">2016-04-08T08:04:00Z</dcterms:modified>
</cp:coreProperties>
</file>